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8731"/>
      </w:tblGrid>
      <w:tr w:rsidR="00465F10" w:rsidRPr="009A3B23" w:rsidTr="0078739D">
        <w:tc>
          <w:tcPr>
            <w:tcW w:w="8947" w:type="dxa"/>
            <w:shd w:val="clear" w:color="auto" w:fill="auto"/>
          </w:tcPr>
          <w:p w:rsidR="00465F10" w:rsidRPr="000750B3" w:rsidRDefault="00465F10" w:rsidP="0078739D">
            <w:pPr>
              <w:pStyle w:val="zFSDraft"/>
              <w:rPr>
                <w:b/>
                <w:bCs/>
                <w:u w:val="single"/>
                <w:lang w:val="en-GB"/>
              </w:rPr>
            </w:pPr>
            <w:bookmarkStart w:id="0" w:name="_GoBack"/>
            <w:bookmarkEnd w:id="0"/>
          </w:p>
        </w:tc>
      </w:tr>
    </w:tbl>
    <w:p w:rsidR="00465F10" w:rsidRDefault="00D76D90" w:rsidP="00106D41">
      <w:pPr>
        <w:pStyle w:val="Head"/>
        <w:jc w:val="center"/>
        <w:rPr>
          <w:lang w:val="en-GB"/>
        </w:rPr>
      </w:pPr>
      <w:r>
        <w:rPr>
          <w:lang w:val="en-GB"/>
        </w:rPr>
        <w:t xml:space="preserve">Irrevocable </w:t>
      </w:r>
      <w:r w:rsidR="00465F10" w:rsidRPr="00045375">
        <w:rPr>
          <w:lang w:val="en-GB"/>
        </w:rPr>
        <w:t>Power of Attorney</w:t>
      </w:r>
    </w:p>
    <w:p w:rsidR="00E61C67" w:rsidRDefault="00E61C67" w:rsidP="00E61C67">
      <w:pPr>
        <w:pStyle w:val="Body"/>
        <w:rPr>
          <w:lang w:val="en-GB"/>
        </w:rPr>
      </w:pPr>
      <w:r>
        <w:rPr>
          <w:lang w:val="en-GB"/>
        </w:rPr>
        <w:t>EITHER (in case of legal entities)</w:t>
      </w:r>
    </w:p>
    <w:p w:rsidR="001958A4" w:rsidRDefault="001958A4" w:rsidP="001958A4">
      <w:pPr>
        <w:pStyle w:val="Body"/>
        <w:spacing w:after="0"/>
        <w:rPr>
          <w:lang w:val="en-GB"/>
        </w:rPr>
      </w:pPr>
      <w:r>
        <w:rPr>
          <w:lang w:val="en-GB"/>
        </w:rPr>
        <w:t xml:space="preserve">Full name legal </w:t>
      </w:r>
      <w:r w:rsidRPr="009E6B20">
        <w:rPr>
          <w:lang w:val="en-GB"/>
        </w:rPr>
        <w:t>entity</w:t>
      </w:r>
      <w:r>
        <w:rPr>
          <w:rStyle w:val="FootnoteReference"/>
          <w:lang w:val="en-GB"/>
        </w:rPr>
        <w:footnoteReference w:id="1"/>
      </w:r>
      <w:r w:rsidRPr="009E6B20">
        <w:rPr>
          <w:lang w:val="en-GB"/>
        </w:rPr>
        <w:tab/>
      </w:r>
      <w:r>
        <w:rPr>
          <w:lang w:val="en-GB"/>
        </w:rPr>
        <w:t xml:space="preserve">            : </w:t>
      </w:r>
      <w:r>
        <w:rPr>
          <w:lang w:val="en-GB"/>
        </w:rPr>
        <w:tab/>
        <w:t>_______________________________________________</w:t>
      </w:r>
    </w:p>
    <w:p w:rsidR="001958A4" w:rsidRDefault="001958A4" w:rsidP="001958A4">
      <w:pPr>
        <w:pStyle w:val="Body"/>
        <w:spacing w:after="0"/>
        <w:rPr>
          <w:lang w:val="en-GB"/>
        </w:rPr>
      </w:pPr>
      <w:r>
        <w:rPr>
          <w:lang w:val="en-GB"/>
        </w:rPr>
        <w:t xml:space="preserve">Entity type </w:t>
      </w:r>
      <w:r>
        <w:rPr>
          <w:rStyle w:val="FootnoteReference"/>
          <w:lang w:val="en-GB"/>
        </w:rPr>
        <w:footnoteReference w:id="2"/>
      </w:r>
      <w:r>
        <w:rPr>
          <w:lang w:val="en-GB"/>
        </w:rPr>
        <w:t xml:space="preserve"> </w:t>
      </w:r>
      <w:r>
        <w:rPr>
          <w:lang w:val="en-GB"/>
        </w:rPr>
        <w:tab/>
      </w:r>
      <w:r>
        <w:rPr>
          <w:lang w:val="en-GB"/>
        </w:rPr>
        <w:tab/>
      </w:r>
      <w:r>
        <w:rPr>
          <w:lang w:val="en-GB"/>
        </w:rPr>
        <w:tab/>
        <w:t xml:space="preserve">: </w:t>
      </w:r>
      <w:r>
        <w:rPr>
          <w:lang w:val="en-GB"/>
        </w:rPr>
        <w:tab/>
        <w:t>_______________________________________________</w:t>
      </w:r>
    </w:p>
    <w:p w:rsidR="001958A4" w:rsidRDefault="001958A4" w:rsidP="001958A4">
      <w:pPr>
        <w:pStyle w:val="Body"/>
        <w:spacing w:after="0"/>
        <w:rPr>
          <w:lang w:val="en-GB"/>
        </w:rPr>
      </w:pPr>
      <w:r>
        <w:rPr>
          <w:lang w:val="en-GB"/>
        </w:rPr>
        <w:t xml:space="preserve">Registered address </w:t>
      </w:r>
      <w:r>
        <w:rPr>
          <w:lang w:val="en-GB"/>
        </w:rPr>
        <w:tab/>
      </w:r>
      <w:r>
        <w:rPr>
          <w:lang w:val="en-GB"/>
        </w:rPr>
        <w:tab/>
        <w:t xml:space="preserve">: </w:t>
      </w:r>
      <w:r>
        <w:rPr>
          <w:lang w:val="en-GB"/>
        </w:rPr>
        <w:tab/>
        <w:t>_______________________________________________</w:t>
      </w:r>
    </w:p>
    <w:p w:rsidR="001958A4" w:rsidRDefault="001958A4" w:rsidP="001958A4">
      <w:pPr>
        <w:pStyle w:val="Body"/>
        <w:spacing w:after="0"/>
        <w:rPr>
          <w:lang w:val="en-GB"/>
        </w:rPr>
      </w:pPr>
      <w:r>
        <w:rPr>
          <w:lang w:val="en-GB"/>
        </w:rPr>
        <w:t>City</w:t>
      </w:r>
      <w:r>
        <w:rPr>
          <w:lang w:val="en-GB"/>
        </w:rPr>
        <w:tab/>
      </w:r>
      <w:r>
        <w:rPr>
          <w:lang w:val="en-GB"/>
        </w:rPr>
        <w:tab/>
      </w:r>
      <w:r>
        <w:rPr>
          <w:lang w:val="en-GB"/>
        </w:rPr>
        <w:tab/>
      </w:r>
      <w:r>
        <w:rPr>
          <w:lang w:val="en-GB"/>
        </w:rPr>
        <w:tab/>
        <w:t xml:space="preserve">: </w:t>
      </w:r>
      <w:r>
        <w:rPr>
          <w:lang w:val="en-GB"/>
        </w:rPr>
        <w:tab/>
        <w:t>_______________________________________________ Province</w:t>
      </w:r>
      <w:r>
        <w:rPr>
          <w:lang w:val="en-GB"/>
        </w:rPr>
        <w:tab/>
      </w:r>
      <w:r>
        <w:rPr>
          <w:lang w:val="en-GB"/>
        </w:rPr>
        <w:tab/>
      </w:r>
      <w:r>
        <w:rPr>
          <w:lang w:val="en-GB"/>
        </w:rPr>
        <w:tab/>
        <w:t xml:space="preserve">: </w:t>
      </w:r>
      <w:r>
        <w:rPr>
          <w:lang w:val="en-GB"/>
        </w:rPr>
        <w:tab/>
        <w:t>_______________________________________________</w:t>
      </w:r>
    </w:p>
    <w:p w:rsidR="001958A4" w:rsidRDefault="001958A4" w:rsidP="001958A4">
      <w:pPr>
        <w:pStyle w:val="Body"/>
        <w:spacing w:after="0"/>
        <w:rPr>
          <w:lang w:val="en-GB"/>
        </w:rPr>
      </w:pPr>
      <w:r>
        <w:rPr>
          <w:lang w:val="en-GB"/>
        </w:rPr>
        <w:t>Country name</w:t>
      </w:r>
      <w:r>
        <w:rPr>
          <w:lang w:val="en-GB"/>
        </w:rPr>
        <w:tab/>
      </w:r>
      <w:r>
        <w:rPr>
          <w:lang w:val="en-GB"/>
        </w:rPr>
        <w:tab/>
      </w:r>
      <w:r>
        <w:rPr>
          <w:lang w:val="en-GB"/>
        </w:rPr>
        <w:tab/>
        <w:t xml:space="preserve">: </w:t>
      </w:r>
      <w:r>
        <w:rPr>
          <w:lang w:val="en-GB"/>
        </w:rPr>
        <w:tab/>
        <w:t>_______________________________________________</w:t>
      </w:r>
    </w:p>
    <w:p w:rsidR="001958A4" w:rsidRDefault="001958A4" w:rsidP="001958A4">
      <w:pPr>
        <w:pStyle w:val="Body"/>
        <w:spacing w:after="0"/>
        <w:rPr>
          <w:lang w:val="en-GB"/>
        </w:rPr>
      </w:pPr>
      <w:r>
        <w:rPr>
          <w:lang w:val="en-GB"/>
        </w:rPr>
        <w:t>Postal code</w:t>
      </w:r>
      <w:r>
        <w:rPr>
          <w:lang w:val="en-GB"/>
        </w:rPr>
        <w:tab/>
      </w:r>
      <w:r>
        <w:rPr>
          <w:lang w:val="en-GB"/>
        </w:rPr>
        <w:tab/>
      </w:r>
      <w:r>
        <w:rPr>
          <w:lang w:val="en-GB"/>
        </w:rPr>
        <w:tab/>
        <w:t xml:space="preserve">: </w:t>
      </w:r>
      <w:r>
        <w:rPr>
          <w:lang w:val="en-GB"/>
        </w:rPr>
        <w:tab/>
        <w:t>_______________________________________________</w:t>
      </w:r>
    </w:p>
    <w:p w:rsidR="001958A4" w:rsidRDefault="001958A4" w:rsidP="001958A4">
      <w:pPr>
        <w:pStyle w:val="Body"/>
        <w:spacing w:after="0"/>
        <w:rPr>
          <w:lang w:val="en-GB"/>
        </w:rPr>
      </w:pPr>
    </w:p>
    <w:p w:rsidR="001958A4" w:rsidRDefault="001958A4" w:rsidP="001958A4">
      <w:pPr>
        <w:pStyle w:val="Body"/>
        <w:spacing w:after="0"/>
        <w:rPr>
          <w:lang w:val="en-GB"/>
        </w:rPr>
      </w:pPr>
      <w:r>
        <w:rPr>
          <w:lang w:val="en-GB"/>
        </w:rPr>
        <w:t xml:space="preserve">Acting on behalf of the </w:t>
      </w:r>
    </w:p>
    <w:p w:rsidR="001958A4" w:rsidRDefault="001958A4" w:rsidP="001958A4">
      <w:pPr>
        <w:pStyle w:val="Body"/>
        <w:spacing w:after="0"/>
        <w:rPr>
          <w:lang w:val="en-GB"/>
        </w:rPr>
      </w:pPr>
      <w:r>
        <w:rPr>
          <w:lang w:val="en-GB"/>
        </w:rPr>
        <w:t xml:space="preserve">following MPC Claimant(s) </w:t>
      </w:r>
    </w:p>
    <w:p w:rsidR="001958A4" w:rsidRDefault="001958A4" w:rsidP="001958A4">
      <w:pPr>
        <w:pStyle w:val="Body"/>
        <w:spacing w:after="0"/>
        <w:rPr>
          <w:lang w:val="en-GB"/>
        </w:rPr>
      </w:pPr>
      <w:r>
        <w:rPr>
          <w:lang w:val="en-GB"/>
        </w:rPr>
        <w:t>(if applicable)</w:t>
      </w:r>
      <w:r>
        <w:rPr>
          <w:rStyle w:val="FootnoteReference"/>
          <w:lang w:val="en-GB"/>
        </w:rPr>
        <w:footnoteReference w:id="3"/>
      </w:r>
      <w:r>
        <w:rPr>
          <w:lang w:val="en-GB"/>
        </w:rPr>
        <w:tab/>
      </w:r>
      <w:r>
        <w:rPr>
          <w:lang w:val="en-GB"/>
        </w:rPr>
        <w:tab/>
      </w:r>
      <w:r>
        <w:rPr>
          <w:lang w:val="en-GB"/>
        </w:rPr>
        <w:tab/>
        <w:t xml:space="preserve">: </w:t>
      </w:r>
      <w:r>
        <w:rPr>
          <w:lang w:val="en-GB"/>
        </w:rPr>
        <w:tab/>
        <w:t>_______________________________________________</w:t>
      </w:r>
    </w:p>
    <w:p w:rsidR="00CC65E7" w:rsidRDefault="001958A4" w:rsidP="009E6B20">
      <w:pPr>
        <w:pStyle w:val="Body"/>
        <w:spacing w:after="0"/>
        <w:rPr>
          <w:lang w:val="en-GB"/>
        </w:rPr>
      </w:pPr>
      <w:r>
        <w:rPr>
          <w:lang w:val="en-GB"/>
        </w:rPr>
        <w:tab/>
      </w:r>
      <w:r>
        <w:rPr>
          <w:lang w:val="en-GB"/>
        </w:rPr>
        <w:tab/>
      </w:r>
      <w:r>
        <w:rPr>
          <w:lang w:val="en-GB"/>
        </w:rPr>
        <w:tab/>
      </w:r>
      <w:r>
        <w:rPr>
          <w:lang w:val="en-GB"/>
        </w:rPr>
        <w:tab/>
      </w:r>
      <w:r>
        <w:rPr>
          <w:lang w:val="en-GB"/>
        </w:rPr>
        <w:tab/>
        <w:t>_______________________________________________</w:t>
      </w:r>
    </w:p>
    <w:p w:rsidR="001958A4" w:rsidRPr="009E6B20" w:rsidRDefault="001958A4" w:rsidP="009E6B20">
      <w:pPr>
        <w:pStyle w:val="Body"/>
        <w:spacing w:after="0"/>
        <w:rPr>
          <w:lang w:val="en-GB"/>
        </w:rPr>
      </w:pPr>
    </w:p>
    <w:p w:rsidR="009E65B5" w:rsidRDefault="009E6B20" w:rsidP="009E6B20">
      <w:pPr>
        <w:pStyle w:val="Body"/>
        <w:rPr>
          <w:kern w:val="0"/>
          <w:lang w:val="en-GB"/>
        </w:rPr>
      </w:pPr>
      <w:bookmarkStart w:id="1" w:name="_Hlk33520006"/>
      <w:r>
        <w:rPr>
          <w:kern w:val="0"/>
          <w:lang w:val="en-GB"/>
        </w:rPr>
        <w:t>which entity</w:t>
      </w:r>
      <w:r w:rsidR="00CB7293">
        <w:rPr>
          <w:kern w:val="0"/>
          <w:lang w:val="en-GB"/>
        </w:rPr>
        <w:t xml:space="preserve"> is legally entitle</w:t>
      </w:r>
      <w:r w:rsidR="004A43A5">
        <w:rPr>
          <w:kern w:val="0"/>
          <w:lang w:val="en-GB"/>
        </w:rPr>
        <w:t>d</w:t>
      </w:r>
      <w:r w:rsidR="00CB7293">
        <w:rPr>
          <w:kern w:val="0"/>
          <w:lang w:val="en-GB"/>
        </w:rPr>
        <w:t xml:space="preserve"> and has the required corporate authority</w:t>
      </w:r>
      <w:r>
        <w:rPr>
          <w:kern w:val="0"/>
          <w:lang w:val="en-GB"/>
        </w:rPr>
        <w:t xml:space="preserve"> </w:t>
      </w:r>
      <w:r w:rsidR="0034245C">
        <w:rPr>
          <w:kern w:val="0"/>
          <w:lang w:val="en-GB"/>
        </w:rPr>
        <w:t>to enter into</w:t>
      </w:r>
      <w:r w:rsidR="00BA0BA1">
        <w:rPr>
          <w:kern w:val="0"/>
          <w:lang w:val="en-GB"/>
        </w:rPr>
        <w:t xml:space="preserve"> any of the</w:t>
      </w:r>
      <w:r w:rsidR="0034245C">
        <w:rPr>
          <w:kern w:val="0"/>
          <w:lang w:val="en-GB"/>
        </w:rPr>
        <w:t xml:space="preserve"> legal acts as referred to under </w:t>
      </w:r>
      <w:r w:rsidR="0034245C">
        <w:rPr>
          <w:kern w:val="0"/>
          <w:lang w:val="en-GB"/>
        </w:rPr>
        <w:fldChar w:fldCharType="begin"/>
      </w:r>
      <w:r w:rsidR="0034245C">
        <w:rPr>
          <w:kern w:val="0"/>
          <w:lang w:val="en-GB"/>
        </w:rPr>
        <w:instrText xml:space="preserve"> REF _Ref32330554 \r \h </w:instrText>
      </w:r>
      <w:r w:rsidR="0034245C">
        <w:rPr>
          <w:kern w:val="0"/>
          <w:lang w:val="en-GB"/>
        </w:rPr>
      </w:r>
      <w:r w:rsidR="0034245C">
        <w:rPr>
          <w:kern w:val="0"/>
          <w:lang w:val="en-GB"/>
        </w:rPr>
        <w:fldChar w:fldCharType="separate"/>
      </w:r>
      <w:r w:rsidR="00EC344B">
        <w:rPr>
          <w:kern w:val="0"/>
          <w:lang w:val="en-GB"/>
        </w:rPr>
        <w:t>(i)</w:t>
      </w:r>
      <w:r w:rsidR="0034245C">
        <w:rPr>
          <w:kern w:val="0"/>
          <w:lang w:val="en-GB"/>
        </w:rPr>
        <w:fldChar w:fldCharType="end"/>
      </w:r>
      <w:r w:rsidR="0034245C">
        <w:rPr>
          <w:kern w:val="0"/>
          <w:lang w:val="en-GB"/>
        </w:rPr>
        <w:t xml:space="preserve"> </w:t>
      </w:r>
      <w:r w:rsidR="00BA484D">
        <w:rPr>
          <w:rFonts w:eastAsia="Arial"/>
          <w:lang w:val="en-GB"/>
        </w:rPr>
        <w:t>through</w:t>
      </w:r>
      <w:r w:rsidR="0034245C">
        <w:rPr>
          <w:kern w:val="0"/>
          <w:lang w:val="en-GB"/>
        </w:rPr>
        <w:t xml:space="preserve"> </w:t>
      </w:r>
      <w:r w:rsidR="0034245C">
        <w:rPr>
          <w:kern w:val="0"/>
          <w:lang w:val="en-GB"/>
        </w:rPr>
        <w:fldChar w:fldCharType="begin"/>
      </w:r>
      <w:r w:rsidR="0034245C">
        <w:rPr>
          <w:kern w:val="0"/>
          <w:lang w:val="en-GB"/>
        </w:rPr>
        <w:instrText xml:space="preserve"> REF _Ref32999610 \r \h </w:instrText>
      </w:r>
      <w:r w:rsidR="0034245C">
        <w:rPr>
          <w:kern w:val="0"/>
          <w:lang w:val="en-GB"/>
        </w:rPr>
      </w:r>
      <w:r w:rsidR="0034245C">
        <w:rPr>
          <w:kern w:val="0"/>
          <w:lang w:val="en-GB"/>
        </w:rPr>
        <w:fldChar w:fldCharType="separate"/>
      </w:r>
      <w:r w:rsidR="00EC344B">
        <w:rPr>
          <w:kern w:val="0"/>
          <w:lang w:val="en-GB"/>
        </w:rPr>
        <w:t>(xi)</w:t>
      </w:r>
      <w:r w:rsidR="0034245C">
        <w:rPr>
          <w:kern w:val="0"/>
          <w:lang w:val="en-GB"/>
        </w:rPr>
        <w:fldChar w:fldCharType="end"/>
      </w:r>
      <w:r w:rsidR="0034245C">
        <w:rPr>
          <w:kern w:val="0"/>
          <w:lang w:val="en-GB"/>
        </w:rPr>
        <w:t xml:space="preserve"> below</w:t>
      </w:r>
      <w:r w:rsidR="00BA0BA1">
        <w:rPr>
          <w:kern w:val="0"/>
          <w:lang w:val="en-GB"/>
        </w:rPr>
        <w:t>,</w:t>
      </w:r>
      <w:r w:rsidR="0034245C">
        <w:rPr>
          <w:kern w:val="0"/>
          <w:lang w:val="en-GB"/>
        </w:rPr>
        <w:t xml:space="preserve"> </w:t>
      </w:r>
      <w:r w:rsidR="00BA0BA1">
        <w:rPr>
          <w:kern w:val="0"/>
          <w:lang w:val="en-GB"/>
        </w:rPr>
        <w:t>which</w:t>
      </w:r>
      <w:r w:rsidR="0034245C">
        <w:rPr>
          <w:kern w:val="0"/>
          <w:lang w:val="en-GB"/>
        </w:rPr>
        <w:t xml:space="preserve"> are the subject of this </w:t>
      </w:r>
      <w:r w:rsidR="00BA0BA1">
        <w:rPr>
          <w:kern w:val="0"/>
          <w:lang w:val="en-GB"/>
        </w:rPr>
        <w:t>p</w:t>
      </w:r>
      <w:r w:rsidR="0034245C">
        <w:rPr>
          <w:kern w:val="0"/>
          <w:lang w:val="en-GB"/>
        </w:rPr>
        <w:t xml:space="preserve">ower of </w:t>
      </w:r>
      <w:r w:rsidR="00BA0BA1">
        <w:rPr>
          <w:kern w:val="0"/>
          <w:lang w:val="en-GB"/>
        </w:rPr>
        <w:t>a</w:t>
      </w:r>
      <w:r w:rsidR="0034245C">
        <w:rPr>
          <w:kern w:val="0"/>
          <w:lang w:val="en-GB"/>
        </w:rPr>
        <w:t>ttorney</w:t>
      </w:r>
      <w:r w:rsidR="00BA0BA1">
        <w:rPr>
          <w:kern w:val="0"/>
          <w:lang w:val="en-GB"/>
        </w:rPr>
        <w:t xml:space="preserve"> (the </w:t>
      </w:r>
      <w:r w:rsidR="00BA0BA1" w:rsidRPr="00BA0BA1">
        <w:rPr>
          <w:kern w:val="0"/>
          <w:lang w:val="en-GB"/>
        </w:rPr>
        <w:t>“</w:t>
      </w:r>
      <w:r w:rsidR="00BA0BA1">
        <w:rPr>
          <w:b/>
          <w:kern w:val="0"/>
          <w:lang w:val="en-GB"/>
        </w:rPr>
        <w:t>Power of Attorney</w:t>
      </w:r>
      <w:r w:rsidR="00BA0BA1">
        <w:rPr>
          <w:kern w:val="0"/>
          <w:lang w:val="en-GB"/>
        </w:rPr>
        <w:t>”)</w:t>
      </w:r>
      <w:r w:rsidR="0034245C">
        <w:rPr>
          <w:kern w:val="0"/>
          <w:lang w:val="en-GB"/>
        </w:rPr>
        <w:t>,</w:t>
      </w:r>
      <w:r w:rsidR="00BA0BA1">
        <w:rPr>
          <w:kern w:val="0"/>
          <w:lang w:val="en-GB"/>
        </w:rPr>
        <w:t xml:space="preserve"> on behalf of itself and/or </w:t>
      </w:r>
      <w:r w:rsidR="001958A4">
        <w:rPr>
          <w:kern w:val="0"/>
          <w:lang w:val="en-GB"/>
        </w:rPr>
        <w:t>(a) MPC Claimant(s) that it represents</w:t>
      </w:r>
      <w:r w:rsidR="00903F2F">
        <w:rPr>
          <w:rStyle w:val="FootnoteReference"/>
          <w:lang w:val="en-GB"/>
        </w:rPr>
        <w:footnoteReference w:id="4"/>
      </w:r>
      <w:r w:rsidR="00BA0BA1">
        <w:rPr>
          <w:kern w:val="0"/>
          <w:lang w:val="en-GB"/>
        </w:rPr>
        <w:t>,</w:t>
      </w:r>
      <w:bookmarkEnd w:id="1"/>
      <w:r w:rsidR="00BA0BA1">
        <w:rPr>
          <w:kern w:val="0"/>
          <w:lang w:val="en-GB"/>
        </w:rPr>
        <w:t xml:space="preserve"> </w:t>
      </w:r>
    </w:p>
    <w:p w:rsidR="005F3C6D" w:rsidRDefault="00360AF3" w:rsidP="00106D41">
      <w:pPr>
        <w:pStyle w:val="Body"/>
        <w:rPr>
          <w:kern w:val="0"/>
          <w:lang w:val="en-GB"/>
        </w:rPr>
      </w:pPr>
      <w:r>
        <w:rPr>
          <w:kern w:val="0"/>
          <w:lang w:val="en-GB"/>
        </w:rPr>
        <w:t>OR</w:t>
      </w:r>
      <w:r w:rsidR="00285063">
        <w:rPr>
          <w:kern w:val="0"/>
          <w:lang w:val="en-GB"/>
        </w:rPr>
        <w:t xml:space="preserve"> (in case of natural persons)</w:t>
      </w:r>
    </w:p>
    <w:p w:rsidR="00285063" w:rsidRDefault="00285063" w:rsidP="00106D41">
      <w:pPr>
        <w:pStyle w:val="Body"/>
        <w:rPr>
          <w:kern w:val="0"/>
          <w:lang w:val="en-GB"/>
        </w:rPr>
      </w:pPr>
    </w:p>
    <w:p w:rsidR="005F3C6D" w:rsidRPr="001F784A" w:rsidRDefault="008E2A17" w:rsidP="005F3C6D">
      <w:pPr>
        <w:pStyle w:val="Body"/>
        <w:spacing w:after="0"/>
        <w:rPr>
          <w:lang w:val="en-GB"/>
        </w:rPr>
      </w:pPr>
      <w:r>
        <w:rPr>
          <w:lang w:val="en-GB"/>
        </w:rPr>
        <w:t>Last name</w:t>
      </w:r>
      <w:r w:rsidR="00025D53">
        <w:rPr>
          <w:rStyle w:val="FootnoteReference"/>
          <w:lang w:val="en-GB"/>
        </w:rPr>
        <w:footnoteReference w:id="5"/>
      </w:r>
      <w:r w:rsidR="005F3C6D" w:rsidRPr="001F784A">
        <w:rPr>
          <w:lang w:val="en-GB"/>
        </w:rPr>
        <w:tab/>
      </w:r>
      <w:r w:rsidR="005F3C6D" w:rsidRPr="001F784A">
        <w:rPr>
          <w:lang w:val="en-GB"/>
        </w:rPr>
        <w:tab/>
      </w:r>
      <w:r w:rsidR="005F3C6D" w:rsidRPr="001F784A">
        <w:rPr>
          <w:lang w:val="en-GB"/>
        </w:rPr>
        <w:tab/>
        <w:t xml:space="preserve">: </w:t>
      </w:r>
      <w:r w:rsidR="005F3C6D" w:rsidRPr="001F784A">
        <w:rPr>
          <w:lang w:val="en-GB"/>
        </w:rPr>
        <w:tab/>
        <w:t>_______________________________________________</w:t>
      </w:r>
    </w:p>
    <w:p w:rsidR="005F3C6D" w:rsidRPr="001F784A" w:rsidRDefault="005F3C6D" w:rsidP="005F3C6D">
      <w:pPr>
        <w:pStyle w:val="Body"/>
        <w:spacing w:after="0"/>
        <w:rPr>
          <w:lang w:val="en-GB"/>
        </w:rPr>
      </w:pPr>
      <w:r w:rsidRPr="001F784A">
        <w:rPr>
          <w:lang w:val="en-GB"/>
        </w:rPr>
        <w:t>First nam</w:t>
      </w:r>
      <w:r w:rsidR="008E2A17">
        <w:rPr>
          <w:lang w:val="en-GB"/>
        </w:rPr>
        <w:t>e</w:t>
      </w:r>
      <w:r w:rsidR="00BA0BA1">
        <w:rPr>
          <w:lang w:val="en-GB"/>
        </w:rPr>
        <w:t>s in full</w:t>
      </w:r>
      <w:r w:rsidRPr="001F784A">
        <w:rPr>
          <w:lang w:val="en-GB"/>
        </w:rPr>
        <w:tab/>
      </w:r>
      <w:r w:rsidRPr="001F784A">
        <w:rPr>
          <w:lang w:val="en-GB"/>
        </w:rPr>
        <w:tab/>
        <w:t xml:space="preserve">: </w:t>
      </w:r>
      <w:r w:rsidRPr="001F784A">
        <w:rPr>
          <w:lang w:val="en-GB"/>
        </w:rPr>
        <w:tab/>
        <w:t>_______________________________________________</w:t>
      </w:r>
    </w:p>
    <w:p w:rsidR="005E5B43" w:rsidRDefault="005E5B43" w:rsidP="005F3C6D">
      <w:pPr>
        <w:pStyle w:val="Body"/>
        <w:spacing w:after="0"/>
        <w:rPr>
          <w:lang w:val="en-GB"/>
        </w:rPr>
      </w:pPr>
      <w:bookmarkStart w:id="2" w:name="_Hlk33523678"/>
    </w:p>
    <w:p w:rsidR="002C31D2" w:rsidRDefault="002C31D2" w:rsidP="005F3C6D">
      <w:pPr>
        <w:pStyle w:val="Body"/>
        <w:spacing w:after="0"/>
        <w:rPr>
          <w:lang w:val="en-GB"/>
        </w:rPr>
      </w:pPr>
      <w:r>
        <w:rPr>
          <w:lang w:val="en-GB"/>
        </w:rPr>
        <w:t>Co-signature required by (if</w:t>
      </w:r>
    </w:p>
    <w:p w:rsidR="002C31D2" w:rsidRDefault="002C31D2" w:rsidP="005F3C6D">
      <w:pPr>
        <w:pStyle w:val="Body"/>
        <w:spacing w:after="0"/>
        <w:rPr>
          <w:lang w:val="en-GB"/>
        </w:rPr>
      </w:pPr>
      <w:r>
        <w:rPr>
          <w:lang w:val="en-GB"/>
        </w:rPr>
        <w:t>applicable)</w:t>
      </w:r>
      <w:r>
        <w:rPr>
          <w:rStyle w:val="FootnoteReference"/>
          <w:lang w:val="en-GB"/>
        </w:rPr>
        <w:footnoteReference w:id="6"/>
      </w:r>
      <w:r>
        <w:rPr>
          <w:lang w:val="en-GB"/>
        </w:rPr>
        <w:tab/>
      </w:r>
      <w:r>
        <w:rPr>
          <w:lang w:val="en-GB"/>
        </w:rPr>
        <w:tab/>
      </w:r>
      <w:r>
        <w:rPr>
          <w:lang w:val="en-GB"/>
        </w:rPr>
        <w:tab/>
        <w:t>:</w:t>
      </w:r>
      <w:r>
        <w:rPr>
          <w:lang w:val="en-GB"/>
        </w:rPr>
        <w:tab/>
        <w:t>_______________________________________________</w:t>
      </w:r>
    </w:p>
    <w:p w:rsidR="002C31D2" w:rsidRDefault="002C31D2" w:rsidP="005F3C6D">
      <w:pPr>
        <w:pStyle w:val="Body"/>
        <w:spacing w:after="0"/>
        <w:rPr>
          <w:lang w:val="en-GB"/>
        </w:rPr>
      </w:pPr>
    </w:p>
    <w:p w:rsidR="00FA0A2E" w:rsidRDefault="00031DB6" w:rsidP="005F3C6D">
      <w:pPr>
        <w:pStyle w:val="Body"/>
        <w:spacing w:after="0"/>
        <w:rPr>
          <w:lang w:val="en-GB"/>
        </w:rPr>
      </w:pPr>
      <w:r>
        <w:rPr>
          <w:lang w:val="en-GB"/>
        </w:rPr>
        <w:t>Basis to act in the</w:t>
      </w:r>
      <w:r w:rsidR="00FA0A2E">
        <w:rPr>
          <w:lang w:val="en-GB"/>
        </w:rPr>
        <w:t xml:space="preserve"> legal</w:t>
      </w:r>
      <w:r>
        <w:rPr>
          <w:lang w:val="en-GB"/>
        </w:rPr>
        <w:t xml:space="preserve"> </w:t>
      </w:r>
    </w:p>
    <w:p w:rsidR="00FA0A2E" w:rsidRDefault="00D25A4D" w:rsidP="005F3C6D">
      <w:pPr>
        <w:pStyle w:val="Body"/>
        <w:spacing w:after="0"/>
        <w:rPr>
          <w:lang w:val="en-GB"/>
        </w:rPr>
      </w:pPr>
      <w:r>
        <w:rPr>
          <w:lang w:val="en-GB"/>
        </w:rPr>
        <w:t>c</w:t>
      </w:r>
      <w:r w:rsidR="00031DB6">
        <w:rPr>
          <w:lang w:val="en-GB"/>
        </w:rPr>
        <w:t>apacity</w:t>
      </w:r>
      <w:r w:rsidR="00FA0A2E">
        <w:rPr>
          <w:lang w:val="en-GB"/>
        </w:rPr>
        <w:t xml:space="preserve"> o</w:t>
      </w:r>
      <w:r w:rsidR="00031DB6">
        <w:rPr>
          <w:lang w:val="en-GB"/>
        </w:rPr>
        <w:t>f</w:t>
      </w:r>
      <w:r w:rsidR="00FA0A2E">
        <w:rPr>
          <w:lang w:val="en-GB"/>
        </w:rPr>
        <w:t xml:space="preserve"> </w:t>
      </w:r>
      <w:r w:rsidR="006D4CB4">
        <w:rPr>
          <w:lang w:val="en-GB"/>
        </w:rPr>
        <w:t>r</w:t>
      </w:r>
      <w:r w:rsidR="00031DB6">
        <w:rPr>
          <w:lang w:val="en-GB"/>
        </w:rPr>
        <w:t>epresentative</w:t>
      </w:r>
      <w:r w:rsidR="006D4CB4">
        <w:rPr>
          <w:lang w:val="en-GB"/>
        </w:rPr>
        <w:t xml:space="preserve"> </w:t>
      </w:r>
    </w:p>
    <w:p w:rsidR="00031DB6" w:rsidRDefault="006D4CB4" w:rsidP="005F3C6D">
      <w:pPr>
        <w:pStyle w:val="Body"/>
        <w:spacing w:after="0"/>
        <w:rPr>
          <w:lang w:val="en-GB"/>
        </w:rPr>
      </w:pPr>
      <w:r>
        <w:rPr>
          <w:lang w:val="en-GB"/>
        </w:rPr>
        <w:t>(if applicable)</w:t>
      </w:r>
      <w:r w:rsidR="001A178C">
        <w:rPr>
          <w:rStyle w:val="FootnoteReference"/>
          <w:lang w:val="en-GB"/>
        </w:rPr>
        <w:footnoteReference w:id="7"/>
      </w:r>
      <w:r w:rsidR="00FA0A2E">
        <w:rPr>
          <w:lang w:val="en-GB"/>
        </w:rPr>
        <w:tab/>
      </w:r>
      <w:r w:rsidR="00FA0A2E">
        <w:rPr>
          <w:lang w:val="en-GB"/>
        </w:rPr>
        <w:tab/>
      </w:r>
      <w:r w:rsidR="00FA0A2E">
        <w:rPr>
          <w:lang w:val="en-GB"/>
        </w:rPr>
        <w:tab/>
        <w:t>:</w:t>
      </w:r>
      <w:r>
        <w:rPr>
          <w:lang w:val="en-GB"/>
        </w:rPr>
        <w:tab/>
        <w:t>_______________________________________________</w:t>
      </w:r>
      <w:bookmarkEnd w:id="2"/>
    </w:p>
    <w:p w:rsidR="00031DB6" w:rsidRDefault="00031DB6" w:rsidP="005F3C6D">
      <w:pPr>
        <w:pStyle w:val="Body"/>
        <w:spacing w:after="0"/>
        <w:rPr>
          <w:lang w:val="en-GB"/>
        </w:rPr>
      </w:pPr>
    </w:p>
    <w:p w:rsidR="00630B00" w:rsidRDefault="00630B00" w:rsidP="00630B00">
      <w:pPr>
        <w:pStyle w:val="Body"/>
        <w:spacing w:after="0"/>
        <w:rPr>
          <w:lang w:val="en-GB"/>
        </w:rPr>
      </w:pPr>
      <w:r>
        <w:rPr>
          <w:lang w:val="en-GB"/>
        </w:rPr>
        <w:t>Address</w:t>
      </w:r>
      <w:r>
        <w:rPr>
          <w:lang w:val="en-GB"/>
        </w:rPr>
        <w:tab/>
      </w:r>
      <w:r>
        <w:rPr>
          <w:lang w:val="en-GB"/>
        </w:rPr>
        <w:tab/>
      </w:r>
      <w:r>
        <w:rPr>
          <w:lang w:val="en-GB"/>
        </w:rPr>
        <w:tab/>
        <w:t>:</w:t>
      </w:r>
      <w:r>
        <w:rPr>
          <w:lang w:val="en-GB"/>
        </w:rPr>
        <w:tab/>
        <w:t>_______________________________________________</w:t>
      </w:r>
    </w:p>
    <w:p w:rsidR="00630B00" w:rsidRDefault="00630B00" w:rsidP="00630B00">
      <w:pPr>
        <w:pStyle w:val="Body"/>
        <w:spacing w:after="0"/>
        <w:rPr>
          <w:lang w:val="en-GB"/>
        </w:rPr>
      </w:pPr>
      <w:r>
        <w:rPr>
          <w:lang w:val="en-GB"/>
        </w:rPr>
        <w:t>City</w:t>
      </w:r>
      <w:r>
        <w:rPr>
          <w:lang w:val="en-GB"/>
        </w:rPr>
        <w:tab/>
      </w:r>
      <w:r>
        <w:rPr>
          <w:lang w:val="en-GB"/>
        </w:rPr>
        <w:tab/>
      </w:r>
      <w:r>
        <w:rPr>
          <w:lang w:val="en-GB"/>
        </w:rPr>
        <w:tab/>
      </w:r>
      <w:r>
        <w:rPr>
          <w:lang w:val="en-GB"/>
        </w:rPr>
        <w:tab/>
        <w:t>:</w:t>
      </w:r>
      <w:r>
        <w:rPr>
          <w:lang w:val="en-GB"/>
        </w:rPr>
        <w:tab/>
        <w:t>_______________________________________________</w:t>
      </w:r>
    </w:p>
    <w:p w:rsidR="00630B00" w:rsidRDefault="00630B00" w:rsidP="00630B00">
      <w:pPr>
        <w:pStyle w:val="Body"/>
        <w:spacing w:after="0"/>
        <w:rPr>
          <w:lang w:val="en-GB"/>
        </w:rPr>
      </w:pPr>
      <w:r>
        <w:rPr>
          <w:lang w:val="en-GB"/>
        </w:rPr>
        <w:lastRenderedPageBreak/>
        <w:t>Province</w:t>
      </w:r>
      <w:r>
        <w:rPr>
          <w:lang w:val="en-GB"/>
        </w:rPr>
        <w:tab/>
      </w:r>
      <w:r>
        <w:rPr>
          <w:lang w:val="en-GB"/>
        </w:rPr>
        <w:tab/>
      </w:r>
      <w:r>
        <w:rPr>
          <w:lang w:val="en-GB"/>
        </w:rPr>
        <w:tab/>
        <w:t>:</w:t>
      </w:r>
      <w:r>
        <w:rPr>
          <w:lang w:val="en-GB"/>
        </w:rPr>
        <w:tab/>
        <w:t>_______________________________________________</w:t>
      </w:r>
    </w:p>
    <w:p w:rsidR="00630B00" w:rsidRDefault="00630B00" w:rsidP="00630B00">
      <w:pPr>
        <w:pStyle w:val="Body"/>
        <w:spacing w:after="0"/>
        <w:rPr>
          <w:lang w:val="en-GB"/>
        </w:rPr>
      </w:pPr>
      <w:r>
        <w:rPr>
          <w:lang w:val="en-GB"/>
        </w:rPr>
        <w:t>Country name</w:t>
      </w:r>
      <w:r>
        <w:rPr>
          <w:lang w:val="en-GB"/>
        </w:rPr>
        <w:tab/>
      </w:r>
      <w:r>
        <w:rPr>
          <w:lang w:val="en-GB"/>
        </w:rPr>
        <w:tab/>
      </w:r>
      <w:r>
        <w:rPr>
          <w:lang w:val="en-GB"/>
        </w:rPr>
        <w:tab/>
        <w:t>:</w:t>
      </w:r>
      <w:r>
        <w:rPr>
          <w:lang w:val="en-GB"/>
        </w:rPr>
        <w:tab/>
        <w:t>_______________________________________________</w:t>
      </w:r>
    </w:p>
    <w:p w:rsidR="00630B00" w:rsidRDefault="00630B00" w:rsidP="00630B00">
      <w:pPr>
        <w:pStyle w:val="Body"/>
        <w:spacing w:after="0"/>
        <w:rPr>
          <w:lang w:val="en-GB"/>
        </w:rPr>
      </w:pPr>
      <w:r>
        <w:rPr>
          <w:lang w:val="en-GB"/>
        </w:rPr>
        <w:t>Postal code</w:t>
      </w:r>
      <w:r>
        <w:rPr>
          <w:lang w:val="en-GB"/>
        </w:rPr>
        <w:tab/>
      </w:r>
      <w:r>
        <w:rPr>
          <w:lang w:val="en-GB"/>
        </w:rPr>
        <w:tab/>
      </w:r>
      <w:r>
        <w:rPr>
          <w:lang w:val="en-GB"/>
        </w:rPr>
        <w:tab/>
        <w:t>:</w:t>
      </w:r>
      <w:r>
        <w:rPr>
          <w:lang w:val="en-GB"/>
        </w:rPr>
        <w:tab/>
        <w:t>_______________________________________________</w:t>
      </w:r>
    </w:p>
    <w:p w:rsidR="00630B00" w:rsidRDefault="00630B00" w:rsidP="008E2A17">
      <w:pPr>
        <w:pStyle w:val="Body"/>
        <w:spacing w:after="0"/>
        <w:rPr>
          <w:lang w:val="en-GB"/>
        </w:rPr>
      </w:pPr>
    </w:p>
    <w:p w:rsidR="005F3C6D" w:rsidRPr="00031DB6" w:rsidRDefault="00360AF3" w:rsidP="005F3C6D">
      <w:pPr>
        <w:pStyle w:val="Body"/>
        <w:rPr>
          <w:b/>
          <w:kern w:val="0"/>
          <w:lang w:val="en-GB"/>
        </w:rPr>
      </w:pPr>
      <w:r>
        <w:rPr>
          <w:kern w:val="0"/>
          <w:lang w:val="en-GB"/>
        </w:rPr>
        <w:t xml:space="preserve">hereafter, </w:t>
      </w:r>
      <w:r w:rsidR="005F3C6D" w:rsidRPr="001F784A">
        <w:rPr>
          <w:kern w:val="0"/>
          <w:lang w:val="en-GB"/>
        </w:rPr>
        <w:t>the “</w:t>
      </w:r>
      <w:r w:rsidR="005F3C6D" w:rsidRPr="001F784A">
        <w:rPr>
          <w:b/>
          <w:kern w:val="0"/>
          <w:lang w:val="en-GB"/>
        </w:rPr>
        <w:t>Grantor</w:t>
      </w:r>
      <w:r w:rsidR="005F3C6D" w:rsidRPr="001F784A">
        <w:rPr>
          <w:kern w:val="0"/>
          <w:lang w:val="en-GB"/>
        </w:rPr>
        <w:t>”</w:t>
      </w:r>
      <w:r w:rsidR="00031DB6">
        <w:rPr>
          <w:kern w:val="0"/>
          <w:lang w:val="en-GB"/>
        </w:rPr>
        <w:t xml:space="preserve"> (</w:t>
      </w:r>
      <w:r w:rsidR="00031DB6">
        <w:rPr>
          <w:i/>
          <w:kern w:val="0"/>
          <w:lang w:val="en-GB"/>
        </w:rPr>
        <w:t>volmachtgever</w:t>
      </w:r>
      <w:r w:rsidR="00031DB6">
        <w:rPr>
          <w:kern w:val="0"/>
          <w:lang w:val="en-GB"/>
        </w:rPr>
        <w:t>)</w:t>
      </w:r>
    </w:p>
    <w:p w:rsidR="0029288C" w:rsidRDefault="0029288C" w:rsidP="00106D41">
      <w:pPr>
        <w:pStyle w:val="Body"/>
        <w:rPr>
          <w:b/>
          <w:kern w:val="0"/>
          <w:lang w:val="en-GB"/>
        </w:rPr>
      </w:pPr>
    </w:p>
    <w:p w:rsidR="00465F10" w:rsidRDefault="00465F10" w:rsidP="00106D41">
      <w:pPr>
        <w:pStyle w:val="Body"/>
        <w:rPr>
          <w:b/>
          <w:kern w:val="0"/>
          <w:lang w:val="en-GB"/>
        </w:rPr>
      </w:pPr>
      <w:r w:rsidRPr="00045375">
        <w:rPr>
          <w:b/>
          <w:kern w:val="0"/>
          <w:lang w:val="en-GB"/>
        </w:rPr>
        <w:t xml:space="preserve">hereby </w:t>
      </w:r>
      <w:r w:rsidR="0075399C">
        <w:rPr>
          <w:b/>
          <w:kern w:val="0"/>
          <w:lang w:val="en-GB"/>
        </w:rPr>
        <w:t xml:space="preserve">irrevocably </w:t>
      </w:r>
      <w:r w:rsidRPr="00045375">
        <w:rPr>
          <w:b/>
          <w:kern w:val="0"/>
          <w:lang w:val="en-GB"/>
        </w:rPr>
        <w:t>grants full power of attorney to:</w:t>
      </w:r>
    </w:p>
    <w:p w:rsidR="000750B3" w:rsidRDefault="000750B3" w:rsidP="00106D41">
      <w:pPr>
        <w:pStyle w:val="Body"/>
        <w:rPr>
          <w:b/>
          <w:lang w:val="en-GB"/>
        </w:rPr>
      </w:pPr>
    </w:p>
    <w:p w:rsidR="0053663F" w:rsidRDefault="000750B3" w:rsidP="00106D41">
      <w:pPr>
        <w:pStyle w:val="Body"/>
        <w:rPr>
          <w:rFonts w:cs="Arial"/>
          <w:lang w:val="en-GB"/>
        </w:rPr>
      </w:pPr>
      <w:r>
        <w:rPr>
          <w:b/>
          <w:lang w:val="en-GB"/>
        </w:rPr>
        <w:t>[ADD NAME/NAMES OF AGENT]</w:t>
      </w:r>
      <w:r w:rsidR="00465F10" w:rsidRPr="00045375">
        <w:rPr>
          <w:rFonts w:cs="Arial"/>
          <w:lang w:val="en-GB"/>
        </w:rPr>
        <w:t xml:space="preserve"> </w:t>
      </w:r>
      <w:r w:rsidR="00630B00">
        <w:rPr>
          <w:rFonts w:cs="Arial"/>
          <w:lang w:val="en-GB"/>
        </w:rPr>
        <w:t xml:space="preserve">[each of them severally], with the power of substitution </w:t>
      </w:r>
      <w:r w:rsidR="00465F10" w:rsidRPr="00045375">
        <w:rPr>
          <w:rFonts w:cs="Arial"/>
          <w:lang w:val="en-GB"/>
        </w:rPr>
        <w:t>(</w:t>
      </w:r>
      <w:r w:rsidR="002D0B07">
        <w:rPr>
          <w:rFonts w:cs="Arial"/>
          <w:lang w:val="en-GB"/>
        </w:rPr>
        <w:t>[</w:t>
      </w:r>
      <w:r w:rsidR="00465F10" w:rsidRPr="00045375">
        <w:rPr>
          <w:lang w:val="en-GB"/>
        </w:rPr>
        <w:t>each</w:t>
      </w:r>
      <w:r w:rsidR="00465F10" w:rsidRPr="00045375">
        <w:rPr>
          <w:rFonts w:cs="Arial"/>
          <w:lang w:val="en-GB"/>
        </w:rPr>
        <w:t xml:space="preserve"> an</w:t>
      </w:r>
      <w:r w:rsidR="002D0B07">
        <w:rPr>
          <w:rFonts w:cs="Arial"/>
          <w:lang w:val="en-GB"/>
        </w:rPr>
        <w:t>] / [the]</w:t>
      </w:r>
      <w:r w:rsidR="00465F10" w:rsidRPr="00045375">
        <w:rPr>
          <w:rFonts w:cs="Arial"/>
          <w:lang w:val="en-GB"/>
        </w:rPr>
        <w:t xml:space="preserve"> “</w:t>
      </w:r>
      <w:r w:rsidR="00B71A54">
        <w:rPr>
          <w:rFonts w:cs="Arial"/>
          <w:b/>
          <w:lang w:val="en-GB"/>
        </w:rPr>
        <w:t>Agent</w:t>
      </w:r>
      <w:r w:rsidR="00465F10" w:rsidRPr="00045375">
        <w:rPr>
          <w:rFonts w:cs="Arial"/>
          <w:lang w:val="en-GB"/>
        </w:rPr>
        <w:t>”)</w:t>
      </w:r>
      <w:r w:rsidR="00031DB6">
        <w:rPr>
          <w:rFonts w:cs="Arial"/>
          <w:lang w:val="en-GB"/>
        </w:rPr>
        <w:t xml:space="preserve"> (</w:t>
      </w:r>
      <w:r w:rsidR="00031DB6">
        <w:rPr>
          <w:rFonts w:cs="Arial"/>
          <w:i/>
          <w:lang w:val="en-GB"/>
        </w:rPr>
        <w:t>gevolmachtigde</w:t>
      </w:r>
      <w:r w:rsidR="00031DB6">
        <w:rPr>
          <w:rFonts w:cs="Arial"/>
          <w:lang w:val="en-GB"/>
        </w:rPr>
        <w:t>)</w:t>
      </w:r>
      <w:r w:rsidR="00465F10" w:rsidRPr="00045375">
        <w:rPr>
          <w:rFonts w:cs="Arial"/>
          <w:lang w:val="en-GB"/>
        </w:rPr>
        <w:t>,</w:t>
      </w:r>
    </w:p>
    <w:p w:rsidR="00630B00" w:rsidRPr="00045375" w:rsidRDefault="00630B00" w:rsidP="00106D41">
      <w:pPr>
        <w:pStyle w:val="Body"/>
        <w:rPr>
          <w:rFonts w:cs="Arial"/>
          <w:lang w:val="en-GB"/>
        </w:rPr>
      </w:pPr>
    </w:p>
    <w:p w:rsidR="00465F10" w:rsidRPr="00045375" w:rsidRDefault="00465F10" w:rsidP="00106D41">
      <w:pPr>
        <w:pStyle w:val="Body"/>
        <w:rPr>
          <w:b/>
          <w:lang w:val="en-GB"/>
        </w:rPr>
      </w:pPr>
      <w:r w:rsidRPr="00045375">
        <w:rPr>
          <w:b/>
          <w:lang w:val="en-GB"/>
        </w:rPr>
        <w:t>to, on behalf of the Grantor:</w:t>
      </w:r>
    </w:p>
    <w:p w:rsidR="006456E5" w:rsidRDefault="006456E5" w:rsidP="00387335">
      <w:pPr>
        <w:pStyle w:val="roman1"/>
        <w:rPr>
          <w:lang w:val="en-GB"/>
        </w:rPr>
      </w:pPr>
      <w:bookmarkStart w:id="4" w:name="_Ref32330554"/>
      <w:r w:rsidRPr="00387335">
        <w:rPr>
          <w:lang w:val="en-GB"/>
        </w:rPr>
        <w:t xml:space="preserve">conduct </w:t>
      </w:r>
      <w:r w:rsidR="00630B00" w:rsidRPr="00387335">
        <w:rPr>
          <w:lang w:val="en-GB"/>
        </w:rPr>
        <w:t xml:space="preserve">discussions and </w:t>
      </w:r>
      <w:r w:rsidRPr="00387335">
        <w:rPr>
          <w:lang w:val="en-GB"/>
        </w:rPr>
        <w:t>negotiations with</w:t>
      </w:r>
      <w:r w:rsidR="00630B00" w:rsidRPr="00387335">
        <w:rPr>
          <w:lang w:val="en-GB"/>
        </w:rPr>
        <w:t xml:space="preserve"> any of</w:t>
      </w:r>
      <w:r w:rsidRPr="00387335">
        <w:rPr>
          <w:lang w:val="en-GB"/>
        </w:rPr>
        <w:t xml:space="preserve"> Steinhoff International Holdings N.V. (“</w:t>
      </w:r>
      <w:r w:rsidRPr="00387335">
        <w:rPr>
          <w:b/>
          <w:lang w:val="en-GB"/>
        </w:rPr>
        <w:t>SIHNV</w:t>
      </w:r>
      <w:r w:rsidRPr="00387335">
        <w:rPr>
          <w:lang w:val="en-GB"/>
        </w:rPr>
        <w:t>”)</w:t>
      </w:r>
      <w:r w:rsidR="003C09FC" w:rsidRPr="00387335">
        <w:rPr>
          <w:lang w:val="en-GB"/>
        </w:rPr>
        <w:t xml:space="preserve"> and Steinhoff International Holdings Proprietary Limited (“</w:t>
      </w:r>
      <w:r w:rsidR="003C09FC" w:rsidRPr="00387335">
        <w:rPr>
          <w:b/>
          <w:lang w:val="en-GB"/>
        </w:rPr>
        <w:t>SIHPL</w:t>
      </w:r>
      <w:r w:rsidR="003C09FC" w:rsidRPr="00387335">
        <w:rPr>
          <w:lang w:val="en-GB"/>
        </w:rPr>
        <w:t>”)</w:t>
      </w:r>
      <w:r w:rsidRPr="00387335">
        <w:rPr>
          <w:lang w:val="en-GB"/>
        </w:rPr>
        <w:t xml:space="preserve"> </w:t>
      </w:r>
      <w:r w:rsidR="00C71EF5" w:rsidRPr="00387335">
        <w:rPr>
          <w:lang w:val="en-GB"/>
        </w:rPr>
        <w:t>and/or external</w:t>
      </w:r>
      <w:r w:rsidR="00B02FCC">
        <w:rPr>
          <w:lang w:val="en-GB"/>
        </w:rPr>
        <w:t xml:space="preserve"> auditors</w:t>
      </w:r>
      <w:r w:rsidR="00C71EF5" w:rsidRPr="00387335">
        <w:rPr>
          <w:lang w:val="en-GB"/>
        </w:rPr>
        <w:t xml:space="preserve"> </w:t>
      </w:r>
      <w:r w:rsidR="001958A4" w:rsidRPr="00CF5E3F">
        <w:rPr>
          <w:lang w:val="en-GB"/>
        </w:rPr>
        <w:t>(including Deloitte Accountants B.V. and Deloitte &amp; Touche South Africa), audit firms, insurers (including the D&amp;O insurance carriers)</w:t>
      </w:r>
      <w:r w:rsidR="00C71EF5" w:rsidRPr="00387335">
        <w:rPr>
          <w:lang w:val="en-GB"/>
        </w:rPr>
        <w:t xml:space="preserve">, advisers and their current and former personnel, partners, direct and indirect shareholders, direct and indirect group entities and insurers, as well as (current and former) </w:t>
      </w:r>
      <w:r w:rsidR="00F3155B">
        <w:rPr>
          <w:lang w:val="en-GB"/>
        </w:rPr>
        <w:t xml:space="preserve">(managing and supervisory) </w:t>
      </w:r>
      <w:r w:rsidR="00C71EF5" w:rsidRPr="00387335">
        <w:rPr>
          <w:lang w:val="en-GB"/>
        </w:rPr>
        <w:t>directors</w:t>
      </w:r>
      <w:r w:rsidR="004716DB">
        <w:rPr>
          <w:lang w:val="en-GB"/>
        </w:rPr>
        <w:t xml:space="preserve">, </w:t>
      </w:r>
      <w:r w:rsidR="004716DB" w:rsidRPr="004716DB">
        <w:rPr>
          <w:lang w:val="en-GB"/>
        </w:rPr>
        <w:t xml:space="preserve">court-appointed administrators or other insolvency practitioners and any of their advisors and </w:t>
      </w:r>
      <w:r w:rsidR="004716DB">
        <w:rPr>
          <w:lang w:val="en-GB"/>
        </w:rPr>
        <w:t>personnel,</w:t>
      </w:r>
      <w:r w:rsidR="004716DB" w:rsidRPr="004716DB">
        <w:rPr>
          <w:lang w:val="en-GB"/>
        </w:rPr>
        <w:t xml:space="preserve"> any  (members of a) court-appointed committee of representation</w:t>
      </w:r>
      <w:r w:rsidR="00C71EF5" w:rsidRPr="00387335">
        <w:rPr>
          <w:lang w:val="en-GB"/>
        </w:rPr>
        <w:t xml:space="preserve"> and/or officers of Steinhoff Group Companies (as defined below) (“</w:t>
      </w:r>
      <w:r w:rsidR="00C71EF5" w:rsidRPr="00387335">
        <w:rPr>
          <w:b/>
          <w:lang w:val="en-GB"/>
        </w:rPr>
        <w:t>Related Parties</w:t>
      </w:r>
      <w:r w:rsidR="00C71EF5" w:rsidRPr="00387335">
        <w:rPr>
          <w:lang w:val="en-GB"/>
        </w:rPr>
        <w:t xml:space="preserve">”) </w:t>
      </w:r>
      <w:r w:rsidRPr="00387335">
        <w:rPr>
          <w:lang w:val="en-GB"/>
        </w:rPr>
        <w:t xml:space="preserve">with the aim of </w:t>
      </w:r>
      <w:r w:rsidR="00BD1D7C" w:rsidRPr="00387335">
        <w:rPr>
          <w:lang w:val="en-GB"/>
        </w:rPr>
        <w:t xml:space="preserve">negotiating and </w:t>
      </w:r>
      <w:r w:rsidRPr="00387335">
        <w:rPr>
          <w:lang w:val="en-GB"/>
        </w:rPr>
        <w:t>entering into or acceding to settlement agreement</w:t>
      </w:r>
      <w:r w:rsidR="00F3155B">
        <w:rPr>
          <w:lang w:val="en-GB"/>
        </w:rPr>
        <w:t>(s)</w:t>
      </w:r>
      <w:r w:rsidRPr="00387335">
        <w:rPr>
          <w:lang w:val="en-GB"/>
        </w:rPr>
        <w:t xml:space="preserve"> and</w:t>
      </w:r>
      <w:r w:rsidR="00592632" w:rsidRPr="00387335">
        <w:rPr>
          <w:lang w:val="en-GB"/>
        </w:rPr>
        <w:t>/or</w:t>
      </w:r>
      <w:r w:rsidRPr="00387335">
        <w:rPr>
          <w:lang w:val="en-GB"/>
        </w:rPr>
        <w:t xml:space="preserve"> related settlement documentation in relation to</w:t>
      </w:r>
      <w:bookmarkStart w:id="5" w:name="_Ref12986003"/>
      <w:bookmarkStart w:id="6" w:name="_Hlk20478422"/>
      <w:r w:rsidR="00F32933" w:rsidRPr="00387335">
        <w:rPr>
          <w:lang w:val="en-GB"/>
        </w:rPr>
        <w:t xml:space="preserve"> alleged claims with respect to</w:t>
      </w:r>
      <w:r w:rsidRPr="00387335">
        <w:rPr>
          <w:lang w:val="en-GB"/>
        </w:rPr>
        <w:t xml:space="preserve"> certain events that are alleged to have occurred in relation to </w:t>
      </w:r>
      <w:bookmarkEnd w:id="5"/>
      <w:bookmarkEnd w:id="6"/>
      <w:r w:rsidRPr="00387335">
        <w:rPr>
          <w:lang w:val="en-GB"/>
        </w:rPr>
        <w:t>mismanagement (</w:t>
      </w:r>
      <w:r w:rsidRPr="00387335">
        <w:rPr>
          <w:i/>
          <w:lang w:val="en-GB"/>
        </w:rPr>
        <w:t>wanbeleid</w:t>
      </w:r>
      <w:r w:rsidRPr="00387335">
        <w:rPr>
          <w:lang w:val="en-GB"/>
        </w:rPr>
        <w:t>), accounting irregularities, market manipulation, misstatements, misrepresentation</w:t>
      </w:r>
      <w:r w:rsidR="00D02B16">
        <w:rPr>
          <w:lang w:val="en-GB"/>
        </w:rPr>
        <w:t xml:space="preserve"> of</w:t>
      </w:r>
      <w:r w:rsidRPr="00387335">
        <w:rPr>
          <w:lang w:val="en-GB"/>
        </w:rPr>
        <w:t xml:space="preserve"> and </w:t>
      </w:r>
      <w:r w:rsidR="00D02B16">
        <w:rPr>
          <w:lang w:val="en-GB"/>
        </w:rPr>
        <w:t xml:space="preserve">otherwise </w:t>
      </w:r>
      <w:r w:rsidRPr="00387335">
        <w:rPr>
          <w:lang w:val="en-GB"/>
        </w:rPr>
        <w:t xml:space="preserve">misleading annual accounts </w:t>
      </w:r>
      <w:r w:rsidR="00F32933" w:rsidRPr="00387335">
        <w:rPr>
          <w:lang w:val="en-GB"/>
        </w:rPr>
        <w:t xml:space="preserve">and other financial reporting, including in prospectuses published by </w:t>
      </w:r>
      <w:r w:rsidRPr="00387335">
        <w:rPr>
          <w:lang w:val="en-GB"/>
        </w:rPr>
        <w:t xml:space="preserve">and/or other public statements </w:t>
      </w:r>
      <w:r w:rsidR="00D02B16">
        <w:rPr>
          <w:lang w:val="en-GB"/>
        </w:rPr>
        <w:t>m</w:t>
      </w:r>
      <w:r w:rsidRPr="00387335">
        <w:rPr>
          <w:lang w:val="en-GB"/>
        </w:rPr>
        <w:t>ade by Steinhoff Group Companies (as defined below)</w:t>
      </w:r>
      <w:r w:rsidR="00EC344B">
        <w:rPr>
          <w:lang w:val="en-GB"/>
        </w:rPr>
        <w:t>,</w:t>
      </w:r>
      <w:r w:rsidRPr="00387335">
        <w:rPr>
          <w:lang w:val="en-GB"/>
        </w:rPr>
        <w:t xml:space="preserve"> </w:t>
      </w:r>
      <w:r w:rsidR="00F32933" w:rsidRPr="00387335">
        <w:rPr>
          <w:lang w:val="en-GB"/>
        </w:rPr>
        <w:t xml:space="preserve">together with allegations of </w:t>
      </w:r>
      <w:r w:rsidRPr="00387335">
        <w:rPr>
          <w:lang w:val="en-GB"/>
        </w:rPr>
        <w:t xml:space="preserve">improper fulfilment of duties by any </w:t>
      </w:r>
      <w:r w:rsidR="00E43F68">
        <w:rPr>
          <w:lang w:val="en-GB"/>
        </w:rPr>
        <w:t>auditor,</w:t>
      </w:r>
      <w:r w:rsidR="00F3758A">
        <w:rPr>
          <w:lang w:val="en-GB"/>
        </w:rPr>
        <w:t xml:space="preserve"> </w:t>
      </w:r>
      <w:r w:rsidR="0034245C" w:rsidRPr="00387335">
        <w:rPr>
          <w:lang w:val="en-GB"/>
        </w:rPr>
        <w:t xml:space="preserve">accountant, adviser, </w:t>
      </w:r>
      <w:r w:rsidRPr="00387335">
        <w:rPr>
          <w:lang w:val="en-GB"/>
        </w:rPr>
        <w:t>managing or supervisory director, officer or employee of Steinhoff Group Compan</w:t>
      </w:r>
      <w:r w:rsidR="00F3758A">
        <w:rPr>
          <w:lang w:val="en-GB"/>
        </w:rPr>
        <w:t>ies</w:t>
      </w:r>
      <w:r w:rsidR="00BD1D7C" w:rsidRPr="00387335">
        <w:rPr>
          <w:lang w:val="en-GB"/>
        </w:rPr>
        <w:t>,</w:t>
      </w:r>
      <w:r w:rsidRPr="00387335">
        <w:rPr>
          <w:lang w:val="en-GB"/>
        </w:rPr>
        <w:t xml:space="preserve"> </w:t>
      </w:r>
      <w:r w:rsidR="00D02B16" w:rsidRPr="00D02B16">
        <w:rPr>
          <w:lang w:val="en-US"/>
        </w:rPr>
        <w:t xml:space="preserve">which may be alleged or have been alleged to have caused SIHNV and/or SIHPL and/or other Steinhoff Group Companies and/or vendors of assets to, or funders or other creditors of, Steinhoff Group Companies and/or investors or other parties who own or owned Steinhoff </w:t>
      </w:r>
      <w:r w:rsidR="00D02B16">
        <w:rPr>
          <w:lang w:val="en-US"/>
        </w:rPr>
        <w:t>Group Company s</w:t>
      </w:r>
      <w:r w:rsidR="00D02B16" w:rsidRPr="00D02B16">
        <w:rPr>
          <w:lang w:val="en-US"/>
        </w:rPr>
        <w:t>ecurities at any relevant time to suffer loss, whether directly or indirectly (</w:t>
      </w:r>
      <w:r w:rsidR="00D02B16">
        <w:rPr>
          <w:lang w:val="en-US"/>
        </w:rPr>
        <w:t xml:space="preserve">collectively, </w:t>
      </w:r>
      <w:r w:rsidRPr="00387335">
        <w:rPr>
          <w:lang w:val="en-GB"/>
        </w:rPr>
        <w:t>the “</w:t>
      </w:r>
      <w:r w:rsidRPr="00387335">
        <w:rPr>
          <w:b/>
          <w:lang w:val="en-GB"/>
        </w:rPr>
        <w:t>Events</w:t>
      </w:r>
      <w:r w:rsidRPr="00387335">
        <w:rPr>
          <w:lang w:val="en-GB"/>
        </w:rPr>
        <w:t>”)</w:t>
      </w:r>
      <w:r w:rsidR="00387335">
        <w:rPr>
          <w:lang w:val="en-GB"/>
        </w:rPr>
        <w:t xml:space="preserve"> </w:t>
      </w:r>
      <w:r w:rsidR="00CA3117" w:rsidRPr="00387335">
        <w:rPr>
          <w:lang w:val="en-GB"/>
        </w:rPr>
        <w:t>(</w:t>
      </w:r>
      <w:r w:rsidR="00387335" w:rsidRPr="00387335">
        <w:rPr>
          <w:lang w:val="en-GB"/>
        </w:rPr>
        <w:t xml:space="preserve">such alleged claims hereafter being referred to as </w:t>
      </w:r>
      <w:r w:rsidR="00CA3117" w:rsidRPr="00387335">
        <w:rPr>
          <w:lang w:val="en-GB"/>
        </w:rPr>
        <w:t>“</w:t>
      </w:r>
      <w:r w:rsidR="00CA3117" w:rsidRPr="00387335">
        <w:rPr>
          <w:b/>
          <w:lang w:val="en-GB"/>
        </w:rPr>
        <w:t>Alleged Claim</w:t>
      </w:r>
      <w:r w:rsidR="00CA3117" w:rsidRPr="00387335">
        <w:rPr>
          <w:lang w:val="en-GB"/>
        </w:rPr>
        <w:t>”)</w:t>
      </w:r>
      <w:r w:rsidR="00EC344B">
        <w:rPr>
          <w:lang w:val="en-GB"/>
        </w:rPr>
        <w:t>,</w:t>
      </w:r>
      <w:r w:rsidR="006F2B98">
        <w:rPr>
          <w:lang w:val="en-GB"/>
        </w:rPr>
        <w:t xml:space="preserve"> </w:t>
      </w:r>
      <w:r>
        <w:rPr>
          <w:lang w:val="en-GB"/>
        </w:rPr>
        <w:t xml:space="preserve">pursuant to which </w:t>
      </w:r>
      <w:r w:rsidR="006F2B98">
        <w:rPr>
          <w:lang w:val="en-GB"/>
        </w:rPr>
        <w:t>agreement</w:t>
      </w:r>
      <w:r w:rsidR="00F3155B">
        <w:rPr>
          <w:lang w:val="en-GB"/>
        </w:rPr>
        <w:t>(s)</w:t>
      </w:r>
      <w:r w:rsidR="006F2B98">
        <w:rPr>
          <w:lang w:val="en-GB"/>
        </w:rPr>
        <w:t xml:space="preserve"> or related documentation </w:t>
      </w:r>
      <w:r>
        <w:rPr>
          <w:lang w:val="en-GB"/>
        </w:rPr>
        <w:t>the Grantor shall release</w:t>
      </w:r>
      <w:r w:rsidR="00EC344B">
        <w:rPr>
          <w:lang w:val="en-GB"/>
        </w:rPr>
        <w:t>,</w:t>
      </w:r>
      <w:r w:rsidR="005A7618">
        <w:rPr>
          <w:lang w:val="en-GB"/>
        </w:rPr>
        <w:t xml:space="preserve"> relinquish and/or lower claims against</w:t>
      </w:r>
      <w:r>
        <w:rPr>
          <w:lang w:val="en-GB"/>
        </w:rPr>
        <w:t>:</w:t>
      </w:r>
      <w:bookmarkEnd w:id="4"/>
    </w:p>
    <w:p w:rsidR="006456E5" w:rsidRDefault="006456E5" w:rsidP="006456E5">
      <w:pPr>
        <w:pStyle w:val="alpha1"/>
        <w:rPr>
          <w:lang w:val="en-GB"/>
        </w:rPr>
      </w:pPr>
      <w:bookmarkStart w:id="7" w:name="_Ref41294499"/>
      <w:r>
        <w:rPr>
          <w:lang w:val="en-GB"/>
        </w:rPr>
        <w:t>SIHNV</w:t>
      </w:r>
      <w:r w:rsidRPr="00911539">
        <w:rPr>
          <w:kern w:val="0"/>
          <w:lang w:val="en-GB"/>
        </w:rPr>
        <w:t xml:space="preserve"> </w:t>
      </w:r>
      <w:r w:rsidRPr="00911539">
        <w:rPr>
          <w:lang w:val="en-GB"/>
        </w:rPr>
        <w:t xml:space="preserve">and each of its </w:t>
      </w:r>
      <w:r w:rsidR="002F6768">
        <w:rPr>
          <w:lang w:val="en-GB"/>
        </w:rPr>
        <w:t>affiliate</w:t>
      </w:r>
      <w:r w:rsidR="00E66929">
        <w:rPr>
          <w:lang w:val="en-GB"/>
        </w:rPr>
        <w:t>s</w:t>
      </w:r>
      <w:r w:rsidR="002F6768">
        <w:rPr>
          <w:lang w:val="en-GB"/>
        </w:rPr>
        <w:t xml:space="preserve"> and </w:t>
      </w:r>
      <w:r>
        <w:rPr>
          <w:lang w:val="en-GB"/>
        </w:rPr>
        <w:t>s</w:t>
      </w:r>
      <w:r w:rsidRPr="00911539">
        <w:rPr>
          <w:lang w:val="en-GB"/>
        </w:rPr>
        <w:t>ubsidiaries from time to time, which includes, for the avoidance of doubt</w:t>
      </w:r>
      <w:r w:rsidR="003C09FC">
        <w:rPr>
          <w:lang w:val="en-GB"/>
        </w:rPr>
        <w:t xml:space="preserve">, SIHPL </w:t>
      </w:r>
      <w:r>
        <w:rPr>
          <w:lang w:val="en-GB"/>
        </w:rPr>
        <w:t>(</w:t>
      </w:r>
      <w:r w:rsidR="0001383E">
        <w:rPr>
          <w:lang w:val="en-GB"/>
        </w:rPr>
        <w:t xml:space="preserve">jointly, </w:t>
      </w:r>
      <w:r>
        <w:rPr>
          <w:lang w:val="en-GB"/>
        </w:rPr>
        <w:t>the “</w:t>
      </w:r>
      <w:r>
        <w:rPr>
          <w:b/>
          <w:lang w:val="en-GB"/>
        </w:rPr>
        <w:t>Steinhoff Group Companies</w:t>
      </w:r>
      <w:r>
        <w:rPr>
          <w:lang w:val="en-GB"/>
        </w:rPr>
        <w:t>”);</w:t>
      </w:r>
      <w:bookmarkEnd w:id="7"/>
      <w:r>
        <w:rPr>
          <w:lang w:val="en-GB"/>
        </w:rPr>
        <w:t xml:space="preserve"> </w:t>
      </w:r>
    </w:p>
    <w:p w:rsidR="001E5EEA" w:rsidRPr="001E5EEA" w:rsidRDefault="00D25A4D" w:rsidP="001E5EEA">
      <w:pPr>
        <w:pStyle w:val="alpha1"/>
        <w:rPr>
          <w:b/>
          <w:lang w:val="en-GB"/>
        </w:rPr>
      </w:pPr>
      <w:r>
        <w:rPr>
          <w:lang w:val="en-GB"/>
        </w:rPr>
        <w:t>a</w:t>
      </w:r>
      <w:r w:rsidR="006456E5" w:rsidRPr="00911539">
        <w:rPr>
          <w:lang w:val="en-GB"/>
        </w:rPr>
        <w:t>ll</w:t>
      </w:r>
      <w:r w:rsidR="006F2B98">
        <w:rPr>
          <w:lang w:val="en-GB"/>
        </w:rPr>
        <w:t xml:space="preserve"> (managing and supervisory)</w:t>
      </w:r>
      <w:r w:rsidR="006456E5" w:rsidRPr="00911539">
        <w:rPr>
          <w:lang w:val="en-GB"/>
        </w:rPr>
        <w:t xml:space="preserve"> directors, officers and other personnel of the Steinhoff Group Companies who work or have worked for</w:t>
      </w:r>
      <w:r w:rsidR="006F2B98">
        <w:rPr>
          <w:lang w:val="en-GB"/>
        </w:rPr>
        <w:t>,</w:t>
      </w:r>
      <w:r w:rsidR="006456E5" w:rsidRPr="00911539">
        <w:rPr>
          <w:lang w:val="en-GB"/>
        </w:rPr>
        <w:t xml:space="preserve"> or been associated </w:t>
      </w:r>
      <w:r w:rsidR="006F2B98">
        <w:rPr>
          <w:lang w:val="en-GB"/>
        </w:rPr>
        <w:t xml:space="preserve">in some other way </w:t>
      </w:r>
      <w:r w:rsidR="006456E5" w:rsidRPr="00911539">
        <w:rPr>
          <w:lang w:val="en-GB"/>
        </w:rPr>
        <w:t>with a Steinhoff Group Company</w:t>
      </w:r>
      <w:r w:rsidR="00BC5763">
        <w:rPr>
          <w:lang w:val="en-GB"/>
        </w:rPr>
        <w:t>;</w:t>
      </w:r>
      <w:r w:rsidR="001958A4">
        <w:rPr>
          <w:lang w:val="en-GB"/>
        </w:rPr>
        <w:t xml:space="preserve"> and</w:t>
      </w:r>
    </w:p>
    <w:p w:rsidR="006456E5" w:rsidRDefault="006456E5" w:rsidP="006456E5">
      <w:pPr>
        <w:pStyle w:val="alpha1"/>
        <w:rPr>
          <w:lang w:val="en-GB"/>
        </w:rPr>
      </w:pPr>
      <w:bookmarkStart w:id="8" w:name="_Ref41294503"/>
      <w:r w:rsidRPr="00911539">
        <w:rPr>
          <w:lang w:val="en-GB"/>
        </w:rPr>
        <w:t xml:space="preserve">all </w:t>
      </w:r>
      <w:r w:rsidR="001958A4">
        <w:rPr>
          <w:lang w:val="en-GB"/>
        </w:rPr>
        <w:t xml:space="preserve">other </w:t>
      </w:r>
      <w:r w:rsidR="00EC344B">
        <w:rPr>
          <w:lang w:val="en-GB"/>
        </w:rPr>
        <w:t>Related Parties</w:t>
      </w:r>
      <w:r w:rsidR="00597A45">
        <w:rPr>
          <w:lang w:val="en-GB"/>
        </w:rPr>
        <w:t>,</w:t>
      </w:r>
      <w:bookmarkEnd w:id="8"/>
    </w:p>
    <w:p w:rsidR="006456E5" w:rsidRDefault="006456E5" w:rsidP="006456E5">
      <w:pPr>
        <w:pStyle w:val="Body1"/>
        <w:rPr>
          <w:lang w:val="en-GB"/>
        </w:rPr>
      </w:pPr>
      <w:r>
        <w:rPr>
          <w:lang w:val="en-GB"/>
        </w:rPr>
        <w:lastRenderedPageBreak/>
        <w:t xml:space="preserve">in consideration </w:t>
      </w:r>
      <w:r w:rsidR="00281DB1">
        <w:rPr>
          <w:lang w:val="en-GB"/>
        </w:rPr>
        <w:t>for</w:t>
      </w:r>
      <w:r>
        <w:rPr>
          <w:lang w:val="en-GB"/>
        </w:rPr>
        <w:t xml:space="preserve"> </w:t>
      </w:r>
      <w:r w:rsidR="00592632">
        <w:rPr>
          <w:lang w:val="en-GB"/>
        </w:rPr>
        <w:t xml:space="preserve">compensation </w:t>
      </w:r>
      <w:r w:rsidR="003C09FC">
        <w:rPr>
          <w:lang w:val="en-GB"/>
        </w:rPr>
        <w:t xml:space="preserve">on the basis of a </w:t>
      </w:r>
      <w:bookmarkStart w:id="9" w:name="_Hlk34732630"/>
      <w:r w:rsidR="003C09FC">
        <w:rPr>
          <w:lang w:val="en-GB"/>
        </w:rPr>
        <w:t xml:space="preserve">verified and approved claim </w:t>
      </w:r>
      <w:bookmarkEnd w:id="9"/>
      <w:r w:rsidR="003C09FC" w:rsidRPr="00F3155B">
        <w:rPr>
          <w:lang w:val="en-GB"/>
        </w:rPr>
        <w:t xml:space="preserve">against </w:t>
      </w:r>
      <w:r w:rsidR="006F2B98" w:rsidRPr="00F3155B">
        <w:rPr>
          <w:lang w:val="en-GB"/>
        </w:rPr>
        <w:t xml:space="preserve">any of </w:t>
      </w:r>
      <w:r w:rsidR="00E76FF6">
        <w:rPr>
          <w:lang w:val="en-GB"/>
        </w:rPr>
        <w:t xml:space="preserve">the parties as referred to under </w:t>
      </w:r>
      <w:r w:rsidR="00EE1F92">
        <w:rPr>
          <w:lang w:val="en-GB"/>
        </w:rPr>
        <w:fldChar w:fldCharType="begin"/>
      </w:r>
      <w:r w:rsidR="00EE1F92">
        <w:rPr>
          <w:lang w:val="en-GB"/>
        </w:rPr>
        <w:instrText xml:space="preserve"> REF _Ref41294499 \r \h </w:instrText>
      </w:r>
      <w:r w:rsidR="00EE1F92">
        <w:rPr>
          <w:lang w:val="en-GB"/>
        </w:rPr>
      </w:r>
      <w:r w:rsidR="00EE1F92">
        <w:rPr>
          <w:lang w:val="en-GB"/>
        </w:rPr>
        <w:fldChar w:fldCharType="separate"/>
      </w:r>
      <w:r w:rsidR="00EE1F92">
        <w:rPr>
          <w:lang w:val="en-GB"/>
        </w:rPr>
        <w:t>(a)</w:t>
      </w:r>
      <w:r w:rsidR="00EE1F92">
        <w:rPr>
          <w:lang w:val="en-GB"/>
        </w:rPr>
        <w:fldChar w:fldCharType="end"/>
      </w:r>
      <w:r w:rsidR="00EE1F92">
        <w:rPr>
          <w:lang w:val="en-GB"/>
        </w:rPr>
        <w:t xml:space="preserve"> t</w:t>
      </w:r>
      <w:r w:rsidR="000D0BF1">
        <w:rPr>
          <w:lang w:val="en-GB"/>
        </w:rPr>
        <w:t>h</w:t>
      </w:r>
      <w:r w:rsidR="00EE1F92">
        <w:rPr>
          <w:lang w:val="en-GB"/>
        </w:rPr>
        <w:t xml:space="preserve">rough </w:t>
      </w:r>
      <w:r w:rsidR="00EE1F92">
        <w:rPr>
          <w:lang w:val="en-GB"/>
        </w:rPr>
        <w:fldChar w:fldCharType="begin"/>
      </w:r>
      <w:r w:rsidR="00EE1F92">
        <w:rPr>
          <w:lang w:val="en-GB"/>
        </w:rPr>
        <w:instrText xml:space="preserve"> REF _Ref41294503 \r \h </w:instrText>
      </w:r>
      <w:r w:rsidR="00EE1F92">
        <w:rPr>
          <w:lang w:val="en-GB"/>
        </w:rPr>
      </w:r>
      <w:r w:rsidR="00EE1F92">
        <w:rPr>
          <w:lang w:val="en-GB"/>
        </w:rPr>
        <w:fldChar w:fldCharType="separate"/>
      </w:r>
      <w:r w:rsidR="00EE1F92">
        <w:rPr>
          <w:lang w:val="en-GB"/>
        </w:rPr>
        <w:t>(c)</w:t>
      </w:r>
      <w:r w:rsidR="00EE1F92">
        <w:rPr>
          <w:lang w:val="en-GB"/>
        </w:rPr>
        <w:fldChar w:fldCharType="end"/>
      </w:r>
      <w:r w:rsidR="00436F04">
        <w:rPr>
          <w:lang w:val="en-GB"/>
        </w:rPr>
        <w:t xml:space="preserve"> </w:t>
      </w:r>
      <w:r w:rsidR="00EE1F92">
        <w:rPr>
          <w:lang w:val="en-GB"/>
        </w:rPr>
        <w:t xml:space="preserve">above </w:t>
      </w:r>
      <w:r w:rsidR="00BD1D7C">
        <w:rPr>
          <w:lang w:val="en-GB"/>
        </w:rPr>
        <w:t>under the terms of a Settlement as defined below</w:t>
      </w:r>
      <w:r w:rsidR="00D93540">
        <w:rPr>
          <w:lang w:val="en-GB"/>
        </w:rPr>
        <w:t xml:space="preserve"> (a </w:t>
      </w:r>
      <w:r w:rsidR="00D93540" w:rsidRPr="00D93540">
        <w:rPr>
          <w:lang w:val="en-GB"/>
        </w:rPr>
        <w:t>“</w:t>
      </w:r>
      <w:r w:rsidR="00D93540">
        <w:rPr>
          <w:b/>
          <w:lang w:val="en-GB"/>
        </w:rPr>
        <w:t>Settlement Claim</w:t>
      </w:r>
      <w:r w:rsidR="00D93540">
        <w:rPr>
          <w:lang w:val="en-GB"/>
        </w:rPr>
        <w:t>”)</w:t>
      </w:r>
      <w:r w:rsidR="00592632">
        <w:rPr>
          <w:lang w:val="en-GB"/>
        </w:rPr>
        <w:t>;</w:t>
      </w:r>
    </w:p>
    <w:p w:rsidR="006456E5" w:rsidRDefault="00592632" w:rsidP="006456E5">
      <w:pPr>
        <w:pStyle w:val="roman1"/>
        <w:rPr>
          <w:lang w:val="en-GB"/>
        </w:rPr>
      </w:pPr>
      <w:bookmarkStart w:id="10" w:name="_Ref33606803"/>
      <w:r w:rsidRPr="00045375">
        <w:rPr>
          <w:lang w:val="en-GB"/>
        </w:rPr>
        <w:t>sign</w:t>
      </w:r>
      <w:r w:rsidR="006F2B98">
        <w:rPr>
          <w:lang w:val="en-GB"/>
        </w:rPr>
        <w:t xml:space="preserve">, </w:t>
      </w:r>
      <w:r w:rsidRPr="00045375">
        <w:rPr>
          <w:lang w:val="en-GB"/>
        </w:rPr>
        <w:t>execute</w:t>
      </w:r>
      <w:r w:rsidR="006F2B98">
        <w:rPr>
          <w:lang w:val="en-GB"/>
        </w:rPr>
        <w:t xml:space="preserve"> and deliver</w:t>
      </w:r>
      <w:r>
        <w:rPr>
          <w:lang w:val="en-GB"/>
        </w:rPr>
        <w:t xml:space="preserve"> </w:t>
      </w:r>
      <w:r w:rsidR="00401906">
        <w:rPr>
          <w:lang w:val="en-GB"/>
        </w:rPr>
        <w:t>(</w:t>
      </w:r>
      <w:r w:rsidR="0053663F">
        <w:rPr>
          <w:lang w:val="en-GB"/>
        </w:rPr>
        <w:t>a</w:t>
      </w:r>
      <w:r w:rsidR="00401906">
        <w:rPr>
          <w:lang w:val="en-GB"/>
        </w:rPr>
        <w:t xml:space="preserve">) </w:t>
      </w:r>
      <w:r>
        <w:rPr>
          <w:lang w:val="en-GB"/>
        </w:rPr>
        <w:t>settlement agreement</w:t>
      </w:r>
      <w:r w:rsidR="005A7618">
        <w:rPr>
          <w:lang w:val="en-GB"/>
        </w:rPr>
        <w:t>(s)</w:t>
      </w:r>
      <w:r>
        <w:rPr>
          <w:lang w:val="en-GB"/>
        </w:rPr>
        <w:t xml:space="preserve"> </w:t>
      </w:r>
      <w:r w:rsidR="002F6768">
        <w:rPr>
          <w:lang w:val="en-GB"/>
        </w:rPr>
        <w:t>with</w:t>
      </w:r>
      <w:r w:rsidR="006F2B98">
        <w:rPr>
          <w:lang w:val="en-GB"/>
        </w:rPr>
        <w:t>,</w:t>
      </w:r>
      <w:r w:rsidR="002F6768">
        <w:rPr>
          <w:lang w:val="en-GB"/>
        </w:rPr>
        <w:t xml:space="preserve"> </w:t>
      </w:r>
      <w:r w:rsidR="002F6768">
        <w:rPr>
          <w:i/>
          <w:lang w:val="en-GB"/>
        </w:rPr>
        <w:t>inter alia</w:t>
      </w:r>
      <w:r w:rsidR="006F2B98">
        <w:rPr>
          <w:lang w:val="en-GB"/>
        </w:rPr>
        <w:t>,</w:t>
      </w:r>
      <w:r w:rsidR="002F6768">
        <w:rPr>
          <w:i/>
          <w:lang w:val="en-GB"/>
        </w:rPr>
        <w:t xml:space="preserve"> </w:t>
      </w:r>
      <w:r w:rsidR="006F2B98">
        <w:rPr>
          <w:lang w:val="en-GB"/>
        </w:rPr>
        <w:t xml:space="preserve">any of </w:t>
      </w:r>
      <w:r w:rsidR="00C71EF5">
        <w:rPr>
          <w:lang w:val="en-GB"/>
        </w:rPr>
        <w:t>the</w:t>
      </w:r>
      <w:r w:rsidR="005A7618">
        <w:rPr>
          <w:lang w:val="en-GB"/>
        </w:rPr>
        <w:t xml:space="preserve"> Steinhoff Group Companies and</w:t>
      </w:r>
      <w:r w:rsidR="0001383E">
        <w:rPr>
          <w:lang w:val="en-GB"/>
        </w:rPr>
        <w:t>/or</w:t>
      </w:r>
      <w:r w:rsidR="005A7618">
        <w:rPr>
          <w:lang w:val="en-GB"/>
        </w:rPr>
        <w:t xml:space="preserve"> </w:t>
      </w:r>
      <w:r w:rsidR="000150AA" w:rsidRPr="00C71EF5">
        <w:rPr>
          <w:lang w:val="en-GB"/>
        </w:rPr>
        <w:t>Related Parties</w:t>
      </w:r>
      <w:r w:rsidR="00364BB5">
        <w:rPr>
          <w:lang w:val="en-GB"/>
        </w:rPr>
        <w:t xml:space="preserve">, which may (also) provide for the entering into collective settlement proceedings as referred to under </w:t>
      </w:r>
      <w:r w:rsidR="00C71EF5">
        <w:rPr>
          <w:lang w:val="en-GB"/>
        </w:rPr>
        <w:fldChar w:fldCharType="begin"/>
      </w:r>
      <w:r w:rsidR="00C71EF5">
        <w:rPr>
          <w:lang w:val="en-GB"/>
        </w:rPr>
        <w:instrText xml:space="preserve"> REF _Ref32442871 \r \h </w:instrText>
      </w:r>
      <w:r w:rsidR="00C71EF5">
        <w:rPr>
          <w:lang w:val="en-GB"/>
        </w:rPr>
      </w:r>
      <w:r w:rsidR="00C71EF5">
        <w:rPr>
          <w:lang w:val="en-GB"/>
        </w:rPr>
        <w:fldChar w:fldCharType="separate"/>
      </w:r>
      <w:r w:rsidR="00EC344B">
        <w:rPr>
          <w:lang w:val="en-GB"/>
        </w:rPr>
        <w:t>(iv)</w:t>
      </w:r>
      <w:r w:rsidR="00C71EF5">
        <w:rPr>
          <w:lang w:val="en-GB"/>
        </w:rPr>
        <w:fldChar w:fldCharType="end"/>
      </w:r>
      <w:r w:rsidR="00364BB5">
        <w:rPr>
          <w:lang w:val="en-GB"/>
        </w:rPr>
        <w:t xml:space="preserve"> below,</w:t>
      </w:r>
      <w:r w:rsidR="0075304C">
        <w:rPr>
          <w:lang w:val="en-GB"/>
        </w:rPr>
        <w:t xml:space="preserve"> </w:t>
      </w:r>
      <w:r>
        <w:rPr>
          <w:lang w:val="en-GB"/>
        </w:rPr>
        <w:t>and/or</w:t>
      </w:r>
      <w:r w:rsidR="00401906">
        <w:rPr>
          <w:lang w:val="en-GB"/>
        </w:rPr>
        <w:t xml:space="preserve"> (</w:t>
      </w:r>
      <w:r w:rsidR="0053663F">
        <w:rPr>
          <w:lang w:val="en-GB"/>
        </w:rPr>
        <w:t>b</w:t>
      </w:r>
      <w:r w:rsidR="00401906">
        <w:rPr>
          <w:lang w:val="en-GB"/>
        </w:rPr>
        <w:t>)</w:t>
      </w:r>
      <w:r>
        <w:rPr>
          <w:lang w:val="en-GB"/>
        </w:rPr>
        <w:t xml:space="preserve"> </w:t>
      </w:r>
      <w:r w:rsidR="00401906">
        <w:rPr>
          <w:lang w:val="en-GB"/>
        </w:rPr>
        <w:t xml:space="preserve">an </w:t>
      </w:r>
      <w:r>
        <w:rPr>
          <w:lang w:val="en-GB"/>
        </w:rPr>
        <w:t xml:space="preserve">accession letter </w:t>
      </w:r>
      <w:r w:rsidR="00401906">
        <w:rPr>
          <w:lang w:val="en-GB"/>
        </w:rPr>
        <w:t xml:space="preserve">on the basis of which the Grantor </w:t>
      </w:r>
      <w:r w:rsidR="00565D78">
        <w:rPr>
          <w:lang w:val="en-GB"/>
        </w:rPr>
        <w:t>accede</w:t>
      </w:r>
      <w:r w:rsidR="00401906">
        <w:rPr>
          <w:lang w:val="en-GB"/>
        </w:rPr>
        <w:t>s</w:t>
      </w:r>
      <w:r w:rsidR="00565D78">
        <w:rPr>
          <w:lang w:val="en-GB"/>
        </w:rPr>
        <w:t xml:space="preserve"> to such settlement agreement</w:t>
      </w:r>
      <w:r w:rsidR="005A7618">
        <w:rPr>
          <w:lang w:val="en-GB"/>
        </w:rPr>
        <w:t>(s)</w:t>
      </w:r>
      <w:r w:rsidR="00565D78">
        <w:rPr>
          <w:lang w:val="en-GB"/>
        </w:rPr>
        <w:t xml:space="preserve"> </w:t>
      </w:r>
      <w:r>
        <w:rPr>
          <w:lang w:val="en-GB"/>
        </w:rPr>
        <w:t>and/or</w:t>
      </w:r>
      <w:r w:rsidR="00401906">
        <w:rPr>
          <w:lang w:val="en-GB"/>
        </w:rPr>
        <w:t xml:space="preserve"> (</w:t>
      </w:r>
      <w:r w:rsidR="0053663F">
        <w:rPr>
          <w:lang w:val="en-GB"/>
        </w:rPr>
        <w:t>c</w:t>
      </w:r>
      <w:r w:rsidR="00401906">
        <w:rPr>
          <w:lang w:val="en-GB"/>
        </w:rPr>
        <w:t>)</w:t>
      </w:r>
      <w:r>
        <w:rPr>
          <w:lang w:val="en-GB"/>
        </w:rPr>
        <w:t xml:space="preserve"> related settlement documentation</w:t>
      </w:r>
      <w:r w:rsidR="009876F2">
        <w:rPr>
          <w:lang w:val="en-GB"/>
        </w:rPr>
        <w:t xml:space="preserve"> (including, but not limited to, any deeds, agreements</w:t>
      </w:r>
      <w:r w:rsidR="00B056E4">
        <w:rPr>
          <w:lang w:val="en-GB"/>
        </w:rPr>
        <w:t xml:space="preserve"> (including, but not limited to a global settlement support agreement</w:t>
      </w:r>
      <w:r w:rsidR="00850506">
        <w:rPr>
          <w:lang w:val="en-GB"/>
        </w:rPr>
        <w:t xml:space="preserve"> or letter</w:t>
      </w:r>
      <w:r w:rsidR="00B056E4">
        <w:rPr>
          <w:lang w:val="en-GB"/>
        </w:rPr>
        <w:t>), accession letters,</w:t>
      </w:r>
      <w:r w:rsidR="009876F2">
        <w:rPr>
          <w:lang w:val="en-GB"/>
        </w:rPr>
        <w:t xml:space="preserve"> powers of attorney, notices, acknowledgements, letters, statements, certificates and other documents)</w:t>
      </w:r>
      <w:r w:rsidR="00597A45">
        <w:rPr>
          <w:lang w:val="en-GB"/>
        </w:rPr>
        <w:t>, each of (a), (b) and (c)</w:t>
      </w:r>
      <w:r w:rsidR="00C71EF5">
        <w:rPr>
          <w:lang w:val="en-GB"/>
        </w:rPr>
        <w:t xml:space="preserve"> above in this paragraph </w:t>
      </w:r>
      <w:r w:rsidR="00C71EF5">
        <w:rPr>
          <w:lang w:val="en-GB"/>
        </w:rPr>
        <w:fldChar w:fldCharType="begin"/>
      </w:r>
      <w:r w:rsidR="00C71EF5">
        <w:rPr>
          <w:lang w:val="en-GB"/>
        </w:rPr>
        <w:instrText xml:space="preserve"> REF _Ref33606803 \r \h </w:instrText>
      </w:r>
      <w:r w:rsidR="00C71EF5">
        <w:rPr>
          <w:lang w:val="en-GB"/>
        </w:rPr>
      </w:r>
      <w:r w:rsidR="00C71EF5">
        <w:rPr>
          <w:lang w:val="en-GB"/>
        </w:rPr>
        <w:fldChar w:fldCharType="separate"/>
      </w:r>
      <w:r w:rsidR="00EC344B">
        <w:rPr>
          <w:lang w:val="en-GB"/>
        </w:rPr>
        <w:t>(ii)</w:t>
      </w:r>
      <w:r w:rsidR="00C71EF5">
        <w:rPr>
          <w:lang w:val="en-GB"/>
        </w:rPr>
        <w:fldChar w:fldCharType="end"/>
      </w:r>
      <w:r w:rsidR="009876F2">
        <w:rPr>
          <w:lang w:val="en-GB"/>
        </w:rPr>
        <w:t xml:space="preserve"> </w:t>
      </w:r>
      <w:r w:rsidR="003C09FC">
        <w:rPr>
          <w:lang w:val="en-GB"/>
        </w:rPr>
        <w:t>with respect to</w:t>
      </w:r>
      <w:r w:rsidR="0053663F">
        <w:rPr>
          <w:lang w:val="en-GB"/>
        </w:rPr>
        <w:t xml:space="preserve"> </w:t>
      </w:r>
      <w:r w:rsidR="000B4839">
        <w:rPr>
          <w:lang w:val="en-GB"/>
        </w:rPr>
        <w:t>a</w:t>
      </w:r>
      <w:r w:rsidR="002F6768">
        <w:rPr>
          <w:lang w:val="en-GB"/>
        </w:rPr>
        <w:t>ny</w:t>
      </w:r>
      <w:r w:rsidR="000B4839">
        <w:rPr>
          <w:lang w:val="en-GB"/>
        </w:rPr>
        <w:t xml:space="preserve"> settlement</w:t>
      </w:r>
      <w:r w:rsidR="002F6768">
        <w:rPr>
          <w:lang w:val="en-GB"/>
        </w:rPr>
        <w:t xml:space="preserve"> </w:t>
      </w:r>
      <w:r w:rsidR="00FF7327">
        <w:rPr>
          <w:lang w:val="en-GB"/>
        </w:rPr>
        <w:t xml:space="preserve">in </w:t>
      </w:r>
      <w:r w:rsidR="003C09FC">
        <w:rPr>
          <w:lang w:val="en-GB"/>
        </w:rPr>
        <w:t>relation to</w:t>
      </w:r>
      <w:r w:rsidR="000B4839">
        <w:rPr>
          <w:lang w:val="en-GB"/>
        </w:rPr>
        <w:t xml:space="preserve"> </w:t>
      </w:r>
      <w:r w:rsidR="0053663F">
        <w:rPr>
          <w:lang w:val="en-GB"/>
        </w:rPr>
        <w:t xml:space="preserve">the Events as set out under </w:t>
      </w:r>
      <w:r w:rsidR="0053663F">
        <w:rPr>
          <w:lang w:val="en-GB"/>
        </w:rPr>
        <w:fldChar w:fldCharType="begin"/>
      </w:r>
      <w:r w:rsidR="0053663F">
        <w:rPr>
          <w:lang w:val="en-GB"/>
        </w:rPr>
        <w:instrText xml:space="preserve"> REF _Ref32330554 \r \h </w:instrText>
      </w:r>
      <w:r w:rsidR="0053663F">
        <w:rPr>
          <w:lang w:val="en-GB"/>
        </w:rPr>
      </w:r>
      <w:r w:rsidR="0053663F">
        <w:rPr>
          <w:lang w:val="en-GB"/>
        </w:rPr>
        <w:fldChar w:fldCharType="separate"/>
      </w:r>
      <w:r w:rsidR="00EC344B">
        <w:rPr>
          <w:lang w:val="en-GB"/>
        </w:rPr>
        <w:t>(i)</w:t>
      </w:r>
      <w:r w:rsidR="0053663F">
        <w:rPr>
          <w:lang w:val="en-GB"/>
        </w:rPr>
        <w:fldChar w:fldCharType="end"/>
      </w:r>
      <w:r w:rsidR="0053663F">
        <w:rPr>
          <w:lang w:val="en-GB"/>
        </w:rPr>
        <w:t xml:space="preserve"> above</w:t>
      </w:r>
      <w:r w:rsidR="002F6768">
        <w:rPr>
          <w:lang w:val="en-GB"/>
        </w:rPr>
        <w:t xml:space="preserve">, including </w:t>
      </w:r>
      <w:r w:rsidR="000C6897">
        <w:rPr>
          <w:lang w:val="en-GB"/>
        </w:rPr>
        <w:t xml:space="preserve">providing waivers </w:t>
      </w:r>
      <w:r w:rsidR="00745295">
        <w:rPr>
          <w:lang w:val="en-GB"/>
        </w:rPr>
        <w:t xml:space="preserve">or amendments and </w:t>
      </w:r>
      <w:r w:rsidR="002F6768">
        <w:rPr>
          <w:lang w:val="en-GB"/>
        </w:rPr>
        <w:t>any submission to jurisdiction of courts</w:t>
      </w:r>
      <w:r w:rsidR="006E4323">
        <w:rPr>
          <w:lang w:val="en-GB"/>
        </w:rPr>
        <w:t>, arbitration</w:t>
      </w:r>
      <w:r w:rsidR="00F3155B">
        <w:rPr>
          <w:lang w:val="en-GB"/>
        </w:rPr>
        <w:t>, mediation</w:t>
      </w:r>
      <w:r w:rsidR="002F6768">
        <w:rPr>
          <w:lang w:val="en-GB"/>
        </w:rPr>
        <w:t xml:space="preserve"> or binding advis</w:t>
      </w:r>
      <w:r w:rsidR="00E66929">
        <w:rPr>
          <w:lang w:val="en-GB"/>
        </w:rPr>
        <w:t>o</w:t>
      </w:r>
      <w:r w:rsidR="002F6768">
        <w:rPr>
          <w:lang w:val="en-GB"/>
        </w:rPr>
        <w:t>rs as included therein (</w:t>
      </w:r>
      <w:r w:rsidR="006F2B98">
        <w:rPr>
          <w:lang w:val="en-GB"/>
        </w:rPr>
        <w:t>a</w:t>
      </w:r>
      <w:r w:rsidR="002F6768">
        <w:rPr>
          <w:lang w:val="en-GB"/>
        </w:rPr>
        <w:t xml:space="preserve"> “</w:t>
      </w:r>
      <w:r w:rsidR="002F6768">
        <w:rPr>
          <w:b/>
          <w:lang w:val="en-GB"/>
        </w:rPr>
        <w:t>Settlement</w:t>
      </w:r>
      <w:r w:rsidR="002F6768">
        <w:rPr>
          <w:lang w:val="en-GB"/>
        </w:rPr>
        <w:t>”)</w:t>
      </w:r>
      <w:r w:rsidR="00565D78">
        <w:rPr>
          <w:lang w:val="en-GB"/>
        </w:rPr>
        <w:t>;</w:t>
      </w:r>
      <w:bookmarkEnd w:id="10"/>
    </w:p>
    <w:p w:rsidR="002F6768" w:rsidRDefault="00A8425A" w:rsidP="00FF7327">
      <w:pPr>
        <w:pStyle w:val="roman1"/>
        <w:rPr>
          <w:lang w:val="en-GB"/>
        </w:rPr>
      </w:pPr>
      <w:bookmarkStart w:id="11" w:name="_Ref33390834"/>
      <w:bookmarkStart w:id="12" w:name="_Ref32442045"/>
      <w:r w:rsidRPr="00A8425A">
        <w:rPr>
          <w:lang w:val="en-GB"/>
        </w:rPr>
        <w:t>submit</w:t>
      </w:r>
      <w:r w:rsidR="009876F2">
        <w:rPr>
          <w:lang w:val="en-GB"/>
        </w:rPr>
        <w:t xml:space="preserve"> any</w:t>
      </w:r>
      <w:r w:rsidRPr="00A8425A">
        <w:rPr>
          <w:lang w:val="en-GB"/>
        </w:rPr>
        <w:t xml:space="preserve"> information</w:t>
      </w:r>
      <w:r w:rsidR="005E5B43">
        <w:rPr>
          <w:lang w:val="en-GB"/>
        </w:rPr>
        <w:t xml:space="preserve"> required by the Claims Administrator (as defined below),</w:t>
      </w:r>
      <w:r w:rsidRPr="00A8425A">
        <w:rPr>
          <w:lang w:val="en-GB"/>
        </w:rPr>
        <w:t xml:space="preserve"> with respect </w:t>
      </w:r>
      <w:r w:rsidR="00FF7327">
        <w:rPr>
          <w:lang w:val="en-GB"/>
        </w:rPr>
        <w:t xml:space="preserve">to </w:t>
      </w:r>
      <w:r w:rsidRPr="00A8425A">
        <w:rPr>
          <w:lang w:val="en-GB"/>
        </w:rPr>
        <w:t xml:space="preserve">the </w:t>
      </w:r>
      <w:r w:rsidR="00B02FCC">
        <w:rPr>
          <w:lang w:val="en-GB"/>
        </w:rPr>
        <w:t>[</w:t>
      </w:r>
      <w:r w:rsidRPr="00A8425A">
        <w:rPr>
          <w:lang w:val="en-GB"/>
        </w:rPr>
        <w:t xml:space="preserve">Grantor’s </w:t>
      </w:r>
      <w:r w:rsidR="00436F04">
        <w:rPr>
          <w:lang w:val="en-GB"/>
        </w:rPr>
        <w:t>A</w:t>
      </w:r>
      <w:r w:rsidRPr="00A8425A">
        <w:rPr>
          <w:lang w:val="en-GB"/>
        </w:rPr>
        <w:t xml:space="preserve">lleged </w:t>
      </w:r>
      <w:r w:rsidR="00436F04">
        <w:rPr>
          <w:lang w:val="en-GB"/>
        </w:rPr>
        <w:t>C</w:t>
      </w:r>
      <w:r w:rsidRPr="00A8425A">
        <w:rPr>
          <w:lang w:val="en-GB"/>
        </w:rPr>
        <w:t>laim</w:t>
      </w:r>
      <w:r w:rsidR="00B02FCC">
        <w:rPr>
          <w:lang w:val="en-GB"/>
        </w:rPr>
        <w:t>]</w:t>
      </w:r>
      <w:r w:rsidR="001958A4">
        <w:rPr>
          <w:lang w:val="en-GB"/>
        </w:rPr>
        <w:t xml:space="preserve"> / </w:t>
      </w:r>
      <w:r w:rsidR="00B02FCC">
        <w:rPr>
          <w:lang w:val="en-GB"/>
        </w:rPr>
        <w:t>[</w:t>
      </w:r>
      <w:r w:rsidR="001958A4">
        <w:rPr>
          <w:lang w:val="en-GB"/>
        </w:rPr>
        <w:t>Alleged Claim(s) of (a) MPC Claimant(s) the Grantor represents</w:t>
      </w:r>
      <w:r w:rsidR="00B02FCC">
        <w:rPr>
          <w:lang w:val="en-GB"/>
        </w:rPr>
        <w:t>]</w:t>
      </w:r>
      <w:r w:rsidR="00B02FCC">
        <w:rPr>
          <w:rStyle w:val="FootnoteReference"/>
          <w:lang w:val="en-GB"/>
        </w:rPr>
        <w:footnoteReference w:id="8"/>
      </w:r>
      <w:r w:rsidRPr="00A8425A">
        <w:rPr>
          <w:lang w:val="en-GB"/>
        </w:rPr>
        <w:t xml:space="preserve"> against </w:t>
      </w:r>
      <w:r w:rsidR="009876F2">
        <w:rPr>
          <w:lang w:val="en-GB"/>
        </w:rPr>
        <w:t xml:space="preserve">any of </w:t>
      </w:r>
      <w:r w:rsidR="00387335">
        <w:rPr>
          <w:lang w:val="en-GB"/>
        </w:rPr>
        <w:t>the Steinhoff Group Companies</w:t>
      </w:r>
      <w:r w:rsidR="000150AA">
        <w:rPr>
          <w:lang w:val="en-GB"/>
        </w:rPr>
        <w:t xml:space="preserve"> and</w:t>
      </w:r>
      <w:r w:rsidR="0001383E">
        <w:rPr>
          <w:lang w:val="en-GB"/>
        </w:rPr>
        <w:t>/or</w:t>
      </w:r>
      <w:r w:rsidR="009876F2">
        <w:rPr>
          <w:lang w:val="en-GB"/>
        </w:rPr>
        <w:t xml:space="preserve"> </w:t>
      </w:r>
      <w:r w:rsidR="000150AA">
        <w:rPr>
          <w:lang w:val="en-GB"/>
        </w:rPr>
        <w:t xml:space="preserve">Related Parties </w:t>
      </w:r>
      <w:r w:rsidRPr="00A8425A">
        <w:rPr>
          <w:lang w:val="en-GB"/>
        </w:rPr>
        <w:t>in relation to the Events, including but not limited to</w:t>
      </w:r>
      <w:r w:rsidR="00766B09">
        <w:rPr>
          <w:lang w:val="en-GB"/>
        </w:rPr>
        <w:t>:</w:t>
      </w:r>
      <w:bookmarkEnd w:id="11"/>
    </w:p>
    <w:p w:rsidR="002F6768" w:rsidRDefault="00A8425A" w:rsidP="00766B09">
      <w:pPr>
        <w:pStyle w:val="alpha1"/>
        <w:numPr>
          <w:ilvl w:val="0"/>
          <w:numId w:val="43"/>
        </w:numPr>
        <w:rPr>
          <w:lang w:val="en-GB"/>
        </w:rPr>
      </w:pPr>
      <w:bookmarkStart w:id="13" w:name="_Ref32778479"/>
      <w:r w:rsidRPr="00A8425A">
        <w:rPr>
          <w:lang w:val="en-GB"/>
        </w:rPr>
        <w:t xml:space="preserve">the type, number and identity of SIHNV and/or SIHPL shares </w:t>
      </w:r>
      <w:r w:rsidR="00766B09">
        <w:rPr>
          <w:lang w:val="en-GB"/>
        </w:rPr>
        <w:t xml:space="preserve">or any </w:t>
      </w:r>
      <w:r w:rsidR="00766B09" w:rsidRPr="00766B09">
        <w:rPr>
          <w:lang w:val="en-GB"/>
        </w:rPr>
        <w:t xml:space="preserve">bonds issued by any Steinhoff Group Company guaranteed by SIHNV or SIHPL </w:t>
      </w:r>
      <w:r w:rsidR="00850506">
        <w:rPr>
          <w:lang w:val="en-GB"/>
        </w:rPr>
        <w:t xml:space="preserve">purchased, sold and </w:t>
      </w:r>
      <w:r w:rsidRPr="00A8425A">
        <w:rPr>
          <w:lang w:val="en-GB"/>
        </w:rPr>
        <w:t>held at a certain moment in time or over a certain period of time</w:t>
      </w:r>
      <w:r w:rsidR="00FF7327">
        <w:rPr>
          <w:lang w:val="en-GB"/>
        </w:rPr>
        <w:t>;</w:t>
      </w:r>
      <w:bookmarkEnd w:id="13"/>
    </w:p>
    <w:p w:rsidR="002F6768" w:rsidRDefault="00A8425A" w:rsidP="00766B09">
      <w:pPr>
        <w:pStyle w:val="alpha1"/>
        <w:numPr>
          <w:ilvl w:val="0"/>
          <w:numId w:val="43"/>
        </w:numPr>
        <w:rPr>
          <w:lang w:val="en-US"/>
        </w:rPr>
      </w:pPr>
      <w:r w:rsidRPr="00A8425A">
        <w:rPr>
          <w:lang w:val="en-GB"/>
        </w:rPr>
        <w:t xml:space="preserve">evidence and </w:t>
      </w:r>
      <w:r w:rsidRPr="00A8425A">
        <w:rPr>
          <w:lang w:val="en-US"/>
        </w:rPr>
        <w:t>related documentation (in electronic format), including, but not limited to, original (or legible copies</w:t>
      </w:r>
      <w:r w:rsidR="00D101DB">
        <w:rPr>
          <w:lang w:val="en-US"/>
        </w:rPr>
        <w:t xml:space="preserve"> of</w:t>
      </w:r>
      <w:r w:rsidRPr="00A8425A">
        <w:rPr>
          <w:lang w:val="en-US"/>
        </w:rPr>
        <w:t>)</w:t>
      </w:r>
      <w:r w:rsidR="00D101DB">
        <w:rPr>
          <w:lang w:val="en-US"/>
        </w:rPr>
        <w:t xml:space="preserve"> </w:t>
      </w:r>
      <w:r w:rsidRPr="00A8425A">
        <w:rPr>
          <w:lang w:val="en-US"/>
        </w:rPr>
        <w:t>broker confirmation slips</w:t>
      </w:r>
      <w:r w:rsidR="00E76FF6">
        <w:rPr>
          <w:lang w:val="en-US"/>
        </w:rPr>
        <w:t xml:space="preserve">, </w:t>
      </w:r>
      <w:r w:rsidRPr="00A8425A">
        <w:rPr>
          <w:lang w:val="en-US"/>
        </w:rPr>
        <w:t xml:space="preserve">monthly </w:t>
      </w:r>
      <w:r w:rsidR="00E76FF6">
        <w:rPr>
          <w:lang w:val="en-US"/>
        </w:rPr>
        <w:t xml:space="preserve">(or, if not available, quarterly) </w:t>
      </w:r>
      <w:r w:rsidRPr="00A8425A">
        <w:rPr>
          <w:lang w:val="en-US"/>
        </w:rPr>
        <w:t>brokerage statements or custodian bank statements and accompanying electronic spreadsheets</w:t>
      </w:r>
      <w:r w:rsidR="00E76FF6">
        <w:rPr>
          <w:lang w:val="en-US"/>
        </w:rPr>
        <w:t xml:space="preserve"> or other similar documents</w:t>
      </w:r>
      <w:r w:rsidRPr="00A8425A">
        <w:rPr>
          <w:lang w:val="en-US"/>
        </w:rPr>
        <w:t xml:space="preserve"> confirming the particulars of the information provided under</w:t>
      </w:r>
      <w:r w:rsidR="009876F2">
        <w:rPr>
          <w:lang w:val="en-US"/>
        </w:rPr>
        <w:t xml:space="preserve"> </w:t>
      </w:r>
      <w:r w:rsidR="009876F2">
        <w:rPr>
          <w:lang w:val="en-US"/>
        </w:rPr>
        <w:fldChar w:fldCharType="begin"/>
      </w:r>
      <w:r w:rsidR="009876F2">
        <w:rPr>
          <w:lang w:val="en-US"/>
        </w:rPr>
        <w:instrText xml:space="preserve"> REF _Ref33390834 \r \h </w:instrText>
      </w:r>
      <w:r w:rsidR="009876F2">
        <w:rPr>
          <w:lang w:val="en-US"/>
        </w:rPr>
      </w:r>
      <w:r w:rsidR="009876F2">
        <w:rPr>
          <w:lang w:val="en-US"/>
        </w:rPr>
        <w:fldChar w:fldCharType="separate"/>
      </w:r>
      <w:r w:rsidR="00EC344B">
        <w:rPr>
          <w:lang w:val="en-US"/>
        </w:rPr>
        <w:t>(iii)</w:t>
      </w:r>
      <w:r w:rsidR="009876F2">
        <w:rPr>
          <w:lang w:val="en-US"/>
        </w:rPr>
        <w:fldChar w:fldCharType="end"/>
      </w:r>
      <w:r w:rsidR="00766B09">
        <w:rPr>
          <w:lang w:val="en-US"/>
        </w:rPr>
        <w:fldChar w:fldCharType="begin"/>
      </w:r>
      <w:r w:rsidR="00766B09">
        <w:rPr>
          <w:lang w:val="en-US"/>
        </w:rPr>
        <w:instrText xml:space="preserve"> REF _Ref32778479 \r \h </w:instrText>
      </w:r>
      <w:r w:rsidR="00766B09">
        <w:rPr>
          <w:lang w:val="en-US"/>
        </w:rPr>
      </w:r>
      <w:r w:rsidR="00766B09">
        <w:rPr>
          <w:lang w:val="en-US"/>
        </w:rPr>
        <w:fldChar w:fldCharType="separate"/>
      </w:r>
      <w:r w:rsidR="00EC344B">
        <w:rPr>
          <w:lang w:val="en-US"/>
        </w:rPr>
        <w:t>(a)</w:t>
      </w:r>
      <w:r w:rsidR="00766B09">
        <w:rPr>
          <w:lang w:val="en-US"/>
        </w:rPr>
        <w:fldChar w:fldCharType="end"/>
      </w:r>
      <w:r w:rsidR="00FF7327">
        <w:rPr>
          <w:lang w:val="en-US"/>
        </w:rPr>
        <w:t>;</w:t>
      </w:r>
      <w:r w:rsidR="009876F2">
        <w:rPr>
          <w:lang w:val="en-US"/>
        </w:rPr>
        <w:t xml:space="preserve"> and</w:t>
      </w:r>
    </w:p>
    <w:p w:rsidR="00766B09" w:rsidRDefault="005456BD" w:rsidP="00766B09">
      <w:pPr>
        <w:pStyle w:val="alpha1"/>
        <w:numPr>
          <w:ilvl w:val="0"/>
          <w:numId w:val="43"/>
        </w:numPr>
        <w:rPr>
          <w:lang w:val="en-US"/>
        </w:rPr>
      </w:pPr>
      <w:r>
        <w:rPr>
          <w:lang w:val="en-US"/>
        </w:rPr>
        <w:t xml:space="preserve">identification, contact and </w:t>
      </w:r>
      <w:r w:rsidR="00FF7327">
        <w:rPr>
          <w:lang w:val="en-US"/>
        </w:rPr>
        <w:t xml:space="preserve">banking details </w:t>
      </w:r>
      <w:r>
        <w:rPr>
          <w:lang w:val="en-US"/>
        </w:rPr>
        <w:t>of the Grantor</w:t>
      </w:r>
      <w:r w:rsidR="000D0FA8">
        <w:rPr>
          <w:lang w:val="en-US"/>
        </w:rPr>
        <w:t>,</w:t>
      </w:r>
    </w:p>
    <w:p w:rsidR="00A8425A" w:rsidRPr="00850506" w:rsidRDefault="00A8425A" w:rsidP="005D4088">
      <w:pPr>
        <w:pStyle w:val="roman1"/>
        <w:numPr>
          <w:ilvl w:val="0"/>
          <w:numId w:val="0"/>
        </w:numPr>
        <w:ind w:left="680"/>
        <w:rPr>
          <w:lang w:val="en-GB"/>
        </w:rPr>
      </w:pPr>
      <w:r w:rsidRPr="00850506">
        <w:rPr>
          <w:lang w:val="en-US"/>
        </w:rPr>
        <w:t>to</w:t>
      </w:r>
      <w:r w:rsidR="00BC5763" w:rsidRPr="00850506">
        <w:rPr>
          <w:lang w:val="en-US"/>
        </w:rPr>
        <w:t xml:space="preserve"> the parties to a Settlement</w:t>
      </w:r>
      <w:r w:rsidR="00B056E4" w:rsidRPr="00850506">
        <w:rPr>
          <w:lang w:val="en-US"/>
        </w:rPr>
        <w:t xml:space="preserve">, </w:t>
      </w:r>
      <w:r w:rsidRPr="00850506">
        <w:rPr>
          <w:lang w:val="en-US"/>
        </w:rPr>
        <w:t>third parties</w:t>
      </w:r>
      <w:r w:rsidR="00A81655" w:rsidRPr="00850506">
        <w:rPr>
          <w:lang w:val="en-US"/>
        </w:rPr>
        <w:t xml:space="preserve"> </w:t>
      </w:r>
      <w:r w:rsidR="00766B09" w:rsidRPr="00850506">
        <w:rPr>
          <w:lang w:val="en-US"/>
        </w:rPr>
        <w:t>involved in the implementation of a Settlement</w:t>
      </w:r>
      <w:r w:rsidRPr="00850506">
        <w:rPr>
          <w:lang w:val="en-US"/>
        </w:rPr>
        <w:t xml:space="preserve">, </w:t>
      </w:r>
      <w:r w:rsidRPr="00850506">
        <w:rPr>
          <w:lang w:val="en-GB"/>
        </w:rPr>
        <w:t>the (to be) appointed claims administrator</w:t>
      </w:r>
      <w:r w:rsidR="005456BD" w:rsidRPr="00850506">
        <w:rPr>
          <w:lang w:val="en-GB"/>
        </w:rPr>
        <w:t xml:space="preserve"> (the “</w:t>
      </w:r>
      <w:r w:rsidR="005456BD" w:rsidRPr="00850506">
        <w:rPr>
          <w:b/>
          <w:lang w:val="en-GB"/>
        </w:rPr>
        <w:t>Claims Administrator</w:t>
      </w:r>
      <w:r w:rsidR="005456BD" w:rsidRPr="00850506">
        <w:rPr>
          <w:lang w:val="en-GB"/>
        </w:rPr>
        <w:t>”)</w:t>
      </w:r>
      <w:r w:rsidRPr="00850506">
        <w:rPr>
          <w:lang w:val="en-GB"/>
        </w:rPr>
        <w:t xml:space="preserve"> and the (to be) incorporated Dutch law foundation (</w:t>
      </w:r>
      <w:r w:rsidRPr="00850506">
        <w:rPr>
          <w:i/>
          <w:lang w:val="en-GB"/>
        </w:rPr>
        <w:t>stichting</w:t>
      </w:r>
      <w:r w:rsidRPr="00850506">
        <w:rPr>
          <w:lang w:val="en-GB"/>
        </w:rPr>
        <w:t xml:space="preserve">) </w:t>
      </w:r>
      <w:r w:rsidR="00E43F68" w:rsidRPr="00850506">
        <w:rPr>
          <w:lang w:val="en-GB"/>
        </w:rPr>
        <w:t>Steinhoff Recovery Foundation</w:t>
      </w:r>
      <w:r w:rsidR="00160DDA" w:rsidRPr="00850506">
        <w:rPr>
          <w:lang w:val="en-GB"/>
        </w:rPr>
        <w:t xml:space="preserve"> and/or an equivalent South African entity and/or any foreign affiliates</w:t>
      </w:r>
      <w:r w:rsidR="00E43F68" w:rsidRPr="00850506">
        <w:rPr>
          <w:lang w:val="en-GB"/>
        </w:rPr>
        <w:t xml:space="preserve"> </w:t>
      </w:r>
      <w:r w:rsidRPr="00850506">
        <w:rPr>
          <w:lang w:val="en-GB"/>
        </w:rPr>
        <w:t>(“</w:t>
      </w:r>
      <w:r w:rsidR="00E43F68" w:rsidRPr="00850506">
        <w:rPr>
          <w:b/>
          <w:lang w:val="en-GB"/>
        </w:rPr>
        <w:t>SRF</w:t>
      </w:r>
      <w:r w:rsidRPr="00850506">
        <w:rPr>
          <w:lang w:val="en-GB"/>
        </w:rPr>
        <w:t xml:space="preserve">”) to verify whether the Grantor is eligible for </w:t>
      </w:r>
      <w:r w:rsidR="00850506" w:rsidRPr="00850506">
        <w:rPr>
          <w:lang w:val="en-GB"/>
        </w:rPr>
        <w:t>distribution and to determine the amount of such distribution</w:t>
      </w:r>
      <w:r w:rsidR="005E137F" w:rsidRPr="00850506">
        <w:rPr>
          <w:lang w:val="en-GB"/>
        </w:rPr>
        <w:t>, as well as agreeing to a waiver and release of any claims that may arise against</w:t>
      </w:r>
      <w:r w:rsidR="00850506" w:rsidRPr="00850506">
        <w:rPr>
          <w:lang w:val="en-GB"/>
        </w:rPr>
        <w:t>, and to exclusions of liability of,</w:t>
      </w:r>
      <w:r w:rsidR="005E137F" w:rsidRPr="00850506">
        <w:rPr>
          <w:lang w:val="en-GB"/>
        </w:rPr>
        <w:t xml:space="preserve"> </w:t>
      </w:r>
      <w:r w:rsidR="00436F04" w:rsidRPr="00850506">
        <w:rPr>
          <w:lang w:val="en-GB"/>
        </w:rPr>
        <w:t xml:space="preserve">any of </w:t>
      </w:r>
      <w:r w:rsidR="005E137F" w:rsidRPr="00850506">
        <w:rPr>
          <w:lang w:val="en-GB"/>
        </w:rPr>
        <w:t>such third parties</w:t>
      </w:r>
      <w:r w:rsidR="00850506" w:rsidRPr="00850506">
        <w:rPr>
          <w:lang w:val="en-GB"/>
        </w:rPr>
        <w:t xml:space="preserve"> and their individual (current or former) board members and supporting staff</w:t>
      </w:r>
      <w:r w:rsidR="009F4CEE" w:rsidRPr="00850506">
        <w:rPr>
          <w:lang w:val="en-GB"/>
        </w:rPr>
        <w:t>,</w:t>
      </w:r>
      <w:r w:rsidR="00436F04" w:rsidRPr="00850506">
        <w:rPr>
          <w:lang w:val="en-GB"/>
        </w:rPr>
        <w:t xml:space="preserve"> the</w:t>
      </w:r>
      <w:r w:rsidR="009F4CEE" w:rsidRPr="00850506">
        <w:rPr>
          <w:lang w:val="en-GB"/>
        </w:rPr>
        <w:t xml:space="preserve"> </w:t>
      </w:r>
      <w:r w:rsidR="005E137F" w:rsidRPr="00850506">
        <w:rPr>
          <w:lang w:val="en-GB"/>
        </w:rPr>
        <w:t>Steinhoff Group Companies</w:t>
      </w:r>
      <w:r w:rsidR="009F4CEE" w:rsidRPr="00850506">
        <w:rPr>
          <w:lang w:val="en-GB"/>
        </w:rPr>
        <w:t xml:space="preserve"> </w:t>
      </w:r>
      <w:r w:rsidR="00436F04" w:rsidRPr="00850506">
        <w:rPr>
          <w:lang w:val="en-GB"/>
        </w:rPr>
        <w:t>and the</w:t>
      </w:r>
      <w:r w:rsidR="009F4CEE" w:rsidRPr="00850506">
        <w:rPr>
          <w:lang w:val="en-GB"/>
        </w:rPr>
        <w:t xml:space="preserve"> Related Parties</w:t>
      </w:r>
      <w:r w:rsidR="005E137F" w:rsidRPr="00850506">
        <w:rPr>
          <w:lang w:val="en-GB"/>
        </w:rPr>
        <w:t xml:space="preserve"> in relation to </w:t>
      </w:r>
      <w:r w:rsidR="00016B91" w:rsidRPr="00850506">
        <w:rPr>
          <w:lang w:val="en-GB"/>
        </w:rPr>
        <w:t>their performance of their role in connection with the implementation of a Settlement</w:t>
      </w:r>
      <w:r w:rsidRPr="00850506">
        <w:rPr>
          <w:lang w:val="en-GB"/>
        </w:rPr>
        <w:t>;</w:t>
      </w:r>
      <w:bookmarkEnd w:id="12"/>
    </w:p>
    <w:p w:rsidR="00401906" w:rsidRPr="009F4CEE" w:rsidRDefault="00420162" w:rsidP="009F4CEE">
      <w:pPr>
        <w:pStyle w:val="roman1"/>
        <w:rPr>
          <w:b/>
          <w:lang w:val="en-US"/>
        </w:rPr>
      </w:pPr>
      <w:bookmarkStart w:id="14" w:name="_Ref32442871"/>
      <w:r w:rsidRPr="009F4CEE">
        <w:rPr>
          <w:lang w:val="en-GB"/>
        </w:rPr>
        <w:t>perform all necessary acts</w:t>
      </w:r>
      <w:r w:rsidR="00401906" w:rsidRPr="009F4CEE">
        <w:rPr>
          <w:lang w:val="en-GB"/>
        </w:rPr>
        <w:t xml:space="preserve"> </w:t>
      </w:r>
      <w:r w:rsidR="005E137F" w:rsidRPr="009F4CEE">
        <w:rPr>
          <w:lang w:val="en-GB"/>
        </w:rPr>
        <w:t xml:space="preserve">in relation to the rights of the Grantor </w:t>
      </w:r>
      <w:r w:rsidR="00B02FCC">
        <w:rPr>
          <w:lang w:val="en-GB"/>
        </w:rPr>
        <w:t>[</w:t>
      </w:r>
      <w:r w:rsidR="005E137F" w:rsidRPr="009F4CEE">
        <w:rPr>
          <w:lang w:val="en-GB"/>
        </w:rPr>
        <w:t xml:space="preserve">as </w:t>
      </w:r>
      <w:r w:rsidR="009F4CEE" w:rsidRPr="009F4CEE">
        <w:rPr>
          <w:lang w:val="en-GB"/>
        </w:rPr>
        <w:t>a</w:t>
      </w:r>
      <w:r w:rsidR="005E137F" w:rsidRPr="009F4CEE">
        <w:rPr>
          <w:lang w:val="en-GB"/>
        </w:rPr>
        <w:t xml:space="preserve"> </w:t>
      </w:r>
      <w:r w:rsidR="009F4CEE" w:rsidRPr="009F4CEE">
        <w:rPr>
          <w:lang w:val="en-GB"/>
        </w:rPr>
        <w:t xml:space="preserve">holder of </w:t>
      </w:r>
      <w:r w:rsidR="00F3155B">
        <w:rPr>
          <w:lang w:val="en-GB"/>
        </w:rPr>
        <w:t xml:space="preserve">one or more </w:t>
      </w:r>
      <w:r w:rsidR="009F4CEE" w:rsidRPr="009F4CEE">
        <w:rPr>
          <w:lang w:val="en-GB"/>
        </w:rPr>
        <w:t>Alleged Claims</w:t>
      </w:r>
      <w:r w:rsidR="00B02FCC">
        <w:rPr>
          <w:lang w:val="en-GB"/>
        </w:rPr>
        <w:t>]</w:t>
      </w:r>
      <w:r w:rsidR="009F4CEE" w:rsidRPr="009F4CEE">
        <w:rPr>
          <w:lang w:val="en-GB"/>
        </w:rPr>
        <w:t xml:space="preserve"> against any of the Steinhoff Group Companies </w:t>
      </w:r>
      <w:r w:rsidR="0001383E">
        <w:rPr>
          <w:lang w:val="en-GB"/>
        </w:rPr>
        <w:t>and/</w:t>
      </w:r>
      <w:r w:rsidR="009F4CEE" w:rsidRPr="009F4CEE">
        <w:rPr>
          <w:lang w:val="en-GB"/>
        </w:rPr>
        <w:t>or Related Parties,</w:t>
      </w:r>
      <w:r w:rsidR="009F4CEE">
        <w:rPr>
          <w:lang w:val="en-GB"/>
        </w:rPr>
        <w:t xml:space="preserve"> </w:t>
      </w:r>
      <w:r w:rsidR="00401906" w:rsidRPr="009F4CEE">
        <w:rPr>
          <w:lang w:val="en-GB"/>
        </w:rPr>
        <w:t>in</w:t>
      </w:r>
      <w:r w:rsidR="00A8425A" w:rsidRPr="009F4CEE">
        <w:rPr>
          <w:lang w:val="en-GB"/>
        </w:rPr>
        <w:t xml:space="preserve"> respect of</w:t>
      </w:r>
      <w:r w:rsidR="00401906" w:rsidRPr="009F4CEE">
        <w:rPr>
          <w:lang w:val="en-GB"/>
        </w:rPr>
        <w:t xml:space="preserve"> </w:t>
      </w:r>
      <w:r w:rsidR="004716DB">
        <w:rPr>
          <w:lang w:val="en-GB"/>
        </w:rPr>
        <w:t xml:space="preserve">the implementation and/or execution of a Settlement, including by way </w:t>
      </w:r>
      <w:r w:rsidR="00401906" w:rsidRPr="009F4CEE">
        <w:rPr>
          <w:lang w:val="en-GB"/>
        </w:rPr>
        <w:t>collective settlement proceedings (for the avoidance of doubt</w:t>
      </w:r>
      <w:r w:rsidR="009876F2" w:rsidRPr="009F4CEE">
        <w:rPr>
          <w:lang w:val="en-GB"/>
        </w:rPr>
        <w:t>,</w:t>
      </w:r>
      <w:r w:rsidR="00401906" w:rsidRPr="009F4CEE">
        <w:rPr>
          <w:lang w:val="en-GB"/>
        </w:rPr>
        <w:t xml:space="preserve"> including</w:t>
      </w:r>
      <w:r w:rsidR="009876F2" w:rsidRPr="009F4CEE">
        <w:rPr>
          <w:lang w:val="en-GB"/>
        </w:rPr>
        <w:t>, but not limited to,</w:t>
      </w:r>
      <w:r w:rsidR="000B4839" w:rsidRPr="009F4CEE">
        <w:rPr>
          <w:lang w:val="en-GB"/>
        </w:rPr>
        <w:t xml:space="preserve"> </w:t>
      </w:r>
      <w:r w:rsidR="00FC5BF7" w:rsidRPr="009F4CEE">
        <w:rPr>
          <w:lang w:val="en-GB"/>
        </w:rPr>
        <w:t xml:space="preserve">proceedings to obtain court approval </w:t>
      </w:r>
      <w:r w:rsidR="00BD1D7C" w:rsidRPr="009F4CEE">
        <w:rPr>
          <w:lang w:val="en-GB"/>
        </w:rPr>
        <w:t xml:space="preserve">(whether in the court of first instance or on any appeal or review) </w:t>
      </w:r>
      <w:r w:rsidR="00FC5BF7" w:rsidRPr="009F4CEE">
        <w:rPr>
          <w:lang w:val="en-GB"/>
        </w:rPr>
        <w:t xml:space="preserve">of any collective settlement agreements, </w:t>
      </w:r>
      <w:r w:rsidR="004716DB">
        <w:rPr>
          <w:lang w:val="en-GB"/>
        </w:rPr>
        <w:t xml:space="preserve">plan or </w:t>
      </w:r>
      <w:r w:rsidR="000B4839" w:rsidRPr="009F4CEE">
        <w:rPr>
          <w:lang w:val="en-GB"/>
        </w:rPr>
        <w:t>proceedings under the Dutch Act on Collective Settlement of Mass Damages (</w:t>
      </w:r>
      <w:r w:rsidR="000B4839" w:rsidRPr="009F4CEE">
        <w:rPr>
          <w:i/>
          <w:lang w:val="en-GB"/>
        </w:rPr>
        <w:t>Wet Afwikkeling Massaschade</w:t>
      </w:r>
      <w:r w:rsidR="005456BD" w:rsidRPr="009F4CEE">
        <w:rPr>
          <w:i/>
          <w:lang w:val="en-GB"/>
        </w:rPr>
        <w:t xml:space="preserve"> </w:t>
      </w:r>
      <w:r w:rsidR="005456BD" w:rsidRPr="009F4CEE">
        <w:rPr>
          <w:lang w:val="en-GB"/>
        </w:rPr>
        <w:t xml:space="preserve">or </w:t>
      </w:r>
      <w:r w:rsidR="000B4839" w:rsidRPr="009F4CEE">
        <w:rPr>
          <w:lang w:val="en-GB"/>
        </w:rPr>
        <w:t>“</w:t>
      </w:r>
      <w:r w:rsidR="000B4839" w:rsidRPr="009F4CEE">
        <w:rPr>
          <w:b/>
          <w:lang w:val="en-GB"/>
        </w:rPr>
        <w:t>WCAM</w:t>
      </w:r>
      <w:r w:rsidR="000B4839" w:rsidRPr="009F4CEE">
        <w:rPr>
          <w:lang w:val="en-GB"/>
        </w:rPr>
        <w:t>”)</w:t>
      </w:r>
      <w:r w:rsidR="00A8425A" w:rsidRPr="009F4CEE">
        <w:rPr>
          <w:lang w:val="en-GB"/>
        </w:rPr>
        <w:t>,</w:t>
      </w:r>
      <w:r w:rsidR="00401906" w:rsidRPr="009F4CEE">
        <w:rPr>
          <w:lang w:val="en-GB"/>
        </w:rPr>
        <w:t xml:space="preserve"> </w:t>
      </w:r>
      <w:r w:rsidR="000B4839" w:rsidRPr="009F4CEE">
        <w:rPr>
          <w:lang w:val="en-GB"/>
        </w:rPr>
        <w:t xml:space="preserve">Dutch </w:t>
      </w:r>
      <w:r w:rsidR="00401906" w:rsidRPr="009F4CEE">
        <w:rPr>
          <w:lang w:val="en-GB"/>
        </w:rPr>
        <w:t>suspension of payment proceedings</w:t>
      </w:r>
      <w:r w:rsidR="000B4839" w:rsidRPr="009F4CEE">
        <w:rPr>
          <w:lang w:val="en-GB"/>
        </w:rPr>
        <w:t xml:space="preserve"> under the Dutch Bankruptcy Act</w:t>
      </w:r>
      <w:r w:rsidR="00401906" w:rsidRPr="009F4CEE">
        <w:rPr>
          <w:lang w:val="en-GB"/>
        </w:rPr>
        <w:t>,</w:t>
      </w:r>
      <w:r w:rsidR="00766B09" w:rsidRPr="009F4CEE">
        <w:rPr>
          <w:lang w:val="en-GB"/>
        </w:rPr>
        <w:t xml:space="preserve"> </w:t>
      </w:r>
      <w:r w:rsidR="00302B2A" w:rsidRPr="009F4CEE">
        <w:rPr>
          <w:lang w:val="en-GB"/>
        </w:rPr>
        <w:t>Dutch bankruptcy proceedings under the Dutch Bankruptcy Act,</w:t>
      </w:r>
      <w:r w:rsidR="00903F2F">
        <w:rPr>
          <w:lang w:val="en-GB"/>
        </w:rPr>
        <w:t xml:space="preserve"> </w:t>
      </w:r>
      <w:r w:rsidR="00903F2F">
        <w:rPr>
          <w:lang w:val="en-US"/>
        </w:rPr>
        <w:t>a</w:t>
      </w:r>
      <w:r w:rsidR="00903F2F" w:rsidRPr="00903F2F">
        <w:rPr>
          <w:lang w:val="en-US"/>
        </w:rPr>
        <w:t xml:space="preserve"> Dutch scheme procedure under the </w:t>
      </w:r>
      <w:r w:rsidR="00903F2F" w:rsidRPr="00903F2F">
        <w:rPr>
          <w:i/>
          <w:iCs/>
          <w:lang w:val="en-US"/>
        </w:rPr>
        <w:t>Wet homologatie onderhands akkoord</w:t>
      </w:r>
      <w:r w:rsidR="00903F2F">
        <w:rPr>
          <w:lang w:val="en-US"/>
        </w:rPr>
        <w:t>,</w:t>
      </w:r>
      <w:r w:rsidR="00302B2A" w:rsidRPr="009F4CEE">
        <w:rPr>
          <w:lang w:val="en-GB"/>
        </w:rPr>
        <w:t xml:space="preserve"> </w:t>
      </w:r>
      <w:r w:rsidR="00136DFC" w:rsidRPr="009F4CEE">
        <w:rPr>
          <w:lang w:val="en-GB"/>
        </w:rPr>
        <w:t>South African proceedings pursuant to section 155 of the South African Companies Act (2008)</w:t>
      </w:r>
      <w:r w:rsidR="00A855E2">
        <w:rPr>
          <w:lang w:val="en-GB"/>
        </w:rPr>
        <w:t xml:space="preserve"> (an</w:t>
      </w:r>
      <w:r w:rsidR="00A855E2">
        <w:rPr>
          <w:b/>
          <w:lang w:val="en-GB"/>
        </w:rPr>
        <w:t xml:space="preserve"> </w:t>
      </w:r>
      <w:r w:rsidR="00A855E2">
        <w:rPr>
          <w:lang w:val="en-GB"/>
        </w:rPr>
        <w:t>“</w:t>
      </w:r>
      <w:r w:rsidR="00A855E2">
        <w:rPr>
          <w:b/>
          <w:lang w:val="en-GB"/>
        </w:rPr>
        <w:t>S.155 Procedure</w:t>
      </w:r>
      <w:r w:rsidR="00A855E2">
        <w:rPr>
          <w:lang w:val="en-GB"/>
        </w:rPr>
        <w:t>”)</w:t>
      </w:r>
      <w:r w:rsidR="00136DFC" w:rsidRPr="009F4CEE">
        <w:rPr>
          <w:lang w:val="en-GB"/>
        </w:rPr>
        <w:t xml:space="preserve">, </w:t>
      </w:r>
      <w:r w:rsidR="000150AA" w:rsidRPr="009F4CEE">
        <w:rPr>
          <w:lang w:val="en-GB"/>
        </w:rPr>
        <w:t>South African class settlement certification proceedings</w:t>
      </w:r>
      <w:r w:rsidR="00FC5BF7" w:rsidRPr="009F4CEE">
        <w:rPr>
          <w:lang w:val="en-GB"/>
        </w:rPr>
        <w:t>,</w:t>
      </w:r>
      <w:r w:rsidR="00016B91" w:rsidRPr="009F4CEE">
        <w:rPr>
          <w:lang w:val="en-GB"/>
        </w:rPr>
        <w:t xml:space="preserve"> or any</w:t>
      </w:r>
      <w:r w:rsidR="00E32DEF" w:rsidRPr="009F4CEE">
        <w:rPr>
          <w:lang w:val="en-GB"/>
        </w:rPr>
        <w:t xml:space="preserve"> other</w:t>
      </w:r>
      <w:r w:rsidR="00016B91" w:rsidRPr="009F4CEE">
        <w:rPr>
          <w:lang w:val="en-GB"/>
        </w:rPr>
        <w:t xml:space="preserve"> similar </w:t>
      </w:r>
      <w:r w:rsidR="00E32DEF" w:rsidRPr="009F4CEE">
        <w:rPr>
          <w:lang w:val="en-GB"/>
        </w:rPr>
        <w:t xml:space="preserve">reorganisation measures, bankruptcy proceedings, pre-insolvency schemes </w:t>
      </w:r>
      <w:r w:rsidR="00016B91" w:rsidRPr="009F4CEE">
        <w:rPr>
          <w:lang w:val="en-GB"/>
        </w:rPr>
        <w:t xml:space="preserve">and/or settlement proceedings in </w:t>
      </w:r>
      <w:r w:rsidR="00850506">
        <w:rPr>
          <w:lang w:val="en-GB"/>
        </w:rPr>
        <w:t>any relevant</w:t>
      </w:r>
      <w:r w:rsidR="00E32DEF" w:rsidRPr="009F4CEE">
        <w:rPr>
          <w:lang w:val="en-GB"/>
        </w:rPr>
        <w:t xml:space="preserve"> jurisdiction</w:t>
      </w:r>
      <w:r w:rsidR="00016B91" w:rsidRPr="009F4CEE">
        <w:rPr>
          <w:lang w:val="en-GB"/>
        </w:rPr>
        <w:t xml:space="preserve"> </w:t>
      </w:r>
      <w:r w:rsidR="000B4839" w:rsidRPr="009F4CEE">
        <w:rPr>
          <w:lang w:val="en-GB"/>
        </w:rPr>
        <w:t>as</w:t>
      </w:r>
      <w:r w:rsidR="00401906" w:rsidRPr="009F4CEE">
        <w:rPr>
          <w:lang w:val="en-GB"/>
        </w:rPr>
        <w:t xml:space="preserve"> applicable), </w:t>
      </w:r>
      <w:r w:rsidR="00FF7327" w:rsidRPr="009F4CEE">
        <w:rPr>
          <w:i/>
          <w:lang w:val="en-GB"/>
        </w:rPr>
        <w:t xml:space="preserve">inter alia </w:t>
      </w:r>
      <w:r w:rsidR="00401906" w:rsidRPr="009F4CEE">
        <w:rPr>
          <w:lang w:val="en-GB"/>
        </w:rPr>
        <w:t>by</w:t>
      </w:r>
      <w:r w:rsidR="00FF7327" w:rsidRPr="009F4CEE">
        <w:rPr>
          <w:lang w:val="en-GB"/>
        </w:rPr>
        <w:t>,</w:t>
      </w:r>
      <w:r w:rsidR="00401906" w:rsidRPr="009F4CEE">
        <w:rPr>
          <w:lang w:val="en-GB"/>
        </w:rPr>
        <w:t xml:space="preserve"> </w:t>
      </w:r>
      <w:r w:rsidR="00FF7327" w:rsidRPr="009F4CEE">
        <w:rPr>
          <w:lang w:val="en-GB"/>
        </w:rPr>
        <w:t>to the extent applicable</w:t>
      </w:r>
      <w:r w:rsidR="00401906" w:rsidRPr="009F4CEE">
        <w:rPr>
          <w:lang w:val="en-GB"/>
        </w:rPr>
        <w:t>:</w:t>
      </w:r>
      <w:bookmarkEnd w:id="14"/>
    </w:p>
    <w:p w:rsidR="005456BD" w:rsidRPr="00674141" w:rsidRDefault="00E32DEF" w:rsidP="00295CFA">
      <w:pPr>
        <w:pStyle w:val="alpha1"/>
        <w:numPr>
          <w:ilvl w:val="0"/>
          <w:numId w:val="44"/>
        </w:numPr>
        <w:rPr>
          <w:lang w:val="en-GB"/>
        </w:rPr>
      </w:pPr>
      <w:r w:rsidRPr="00674141">
        <w:rPr>
          <w:lang w:val="en-GB"/>
        </w:rPr>
        <w:t xml:space="preserve">submitting </w:t>
      </w:r>
      <w:r w:rsidR="005456BD" w:rsidRPr="00674141">
        <w:rPr>
          <w:lang w:val="en-GB"/>
        </w:rPr>
        <w:t xml:space="preserve">the information referred to under </w:t>
      </w:r>
      <w:r w:rsidR="005456BD" w:rsidRPr="00674141">
        <w:rPr>
          <w:lang w:val="en-GB"/>
        </w:rPr>
        <w:fldChar w:fldCharType="begin"/>
      </w:r>
      <w:r w:rsidR="005456BD" w:rsidRPr="00674141">
        <w:rPr>
          <w:lang w:val="en-GB"/>
        </w:rPr>
        <w:instrText xml:space="preserve"> REF _Ref32442045 \r \h </w:instrText>
      </w:r>
      <w:r w:rsidR="00674141">
        <w:rPr>
          <w:lang w:val="en-GB"/>
        </w:rPr>
        <w:instrText xml:space="preserve"> \* MERGEFORMAT </w:instrText>
      </w:r>
      <w:r w:rsidR="005456BD" w:rsidRPr="00674141">
        <w:rPr>
          <w:lang w:val="en-GB"/>
        </w:rPr>
      </w:r>
      <w:r w:rsidR="005456BD" w:rsidRPr="00674141">
        <w:rPr>
          <w:lang w:val="en-GB"/>
        </w:rPr>
        <w:fldChar w:fldCharType="separate"/>
      </w:r>
      <w:r w:rsidR="00EC344B">
        <w:rPr>
          <w:lang w:val="en-GB"/>
        </w:rPr>
        <w:t>(iii)</w:t>
      </w:r>
      <w:r w:rsidR="005456BD" w:rsidRPr="00674141">
        <w:rPr>
          <w:lang w:val="en-GB"/>
        </w:rPr>
        <w:fldChar w:fldCharType="end"/>
      </w:r>
      <w:r w:rsidR="005456BD" w:rsidRPr="00674141">
        <w:rPr>
          <w:lang w:val="en-GB"/>
        </w:rPr>
        <w:t xml:space="preserve"> </w:t>
      </w:r>
      <w:r w:rsidR="009876F2" w:rsidRPr="00674141">
        <w:rPr>
          <w:lang w:val="en-GB"/>
        </w:rPr>
        <w:t xml:space="preserve">above </w:t>
      </w:r>
      <w:r w:rsidR="005456BD" w:rsidRPr="00674141">
        <w:rPr>
          <w:lang w:val="en-GB"/>
        </w:rPr>
        <w:t>with the Claims Administrator</w:t>
      </w:r>
      <w:r w:rsidR="005E5B43">
        <w:rPr>
          <w:lang w:val="en-GB"/>
        </w:rPr>
        <w:t>, as well as any supplemental information required by the Claims Administrator in its sole discretion and required to fulfil the claims administration duties outlined in a Settlement</w:t>
      </w:r>
      <w:r w:rsidR="005456BD" w:rsidRPr="00674141">
        <w:rPr>
          <w:lang w:val="en-GB"/>
        </w:rPr>
        <w:t xml:space="preserve">; </w:t>
      </w:r>
    </w:p>
    <w:p w:rsidR="005E5B43" w:rsidRPr="005E5B43" w:rsidRDefault="005E5B43" w:rsidP="005E5B43">
      <w:pPr>
        <w:pStyle w:val="alpha1"/>
        <w:rPr>
          <w:lang w:val="en-GB"/>
        </w:rPr>
      </w:pPr>
      <w:r w:rsidRPr="005E5B43">
        <w:rPr>
          <w:lang w:val="en-GB"/>
        </w:rPr>
        <w:t>authori</w:t>
      </w:r>
      <w:r w:rsidR="002C31D2">
        <w:rPr>
          <w:lang w:val="en-GB"/>
        </w:rPr>
        <w:t>s</w:t>
      </w:r>
      <w:r w:rsidRPr="005E5B43">
        <w:rPr>
          <w:lang w:val="en-GB"/>
        </w:rPr>
        <w:t xml:space="preserve">ing the Claims Administrator to provide periodic and ad hoc reporting on </w:t>
      </w:r>
      <w:r w:rsidR="00B02FCC">
        <w:rPr>
          <w:lang w:val="en-GB"/>
        </w:rPr>
        <w:t>[</w:t>
      </w:r>
      <w:r w:rsidRPr="005E5B43">
        <w:rPr>
          <w:lang w:val="en-GB"/>
        </w:rPr>
        <w:t xml:space="preserve">the Grantor’s </w:t>
      </w:r>
      <w:r w:rsidR="001958A4">
        <w:rPr>
          <w:lang w:val="en-GB"/>
        </w:rPr>
        <w:t>Alleged Claim and/or Settlement</w:t>
      </w:r>
      <w:r w:rsidRPr="005E5B43">
        <w:rPr>
          <w:lang w:val="en-GB"/>
        </w:rPr>
        <w:t xml:space="preserve"> Claim</w:t>
      </w:r>
      <w:r w:rsidR="00B02FCC">
        <w:rPr>
          <w:lang w:val="en-GB"/>
        </w:rPr>
        <w:t>]</w:t>
      </w:r>
      <w:r w:rsidR="001958A4">
        <w:rPr>
          <w:lang w:val="en-GB"/>
        </w:rPr>
        <w:t xml:space="preserve"> / </w:t>
      </w:r>
      <w:r w:rsidR="00B02FCC">
        <w:rPr>
          <w:lang w:val="en-GB"/>
        </w:rPr>
        <w:t>[</w:t>
      </w:r>
      <w:r w:rsidR="001958A4">
        <w:rPr>
          <w:lang w:val="en-GB"/>
        </w:rPr>
        <w:t>the Alleged Claim(s) and/or Settlement Claim of (a) MPC Claimant(s) the Grantor</w:t>
      </w:r>
      <w:r w:rsidR="00FC1A06">
        <w:rPr>
          <w:lang w:val="en-GB"/>
        </w:rPr>
        <w:t xml:space="preserve"> represents</w:t>
      </w:r>
      <w:r w:rsidR="00B02FCC">
        <w:rPr>
          <w:lang w:val="en-GB"/>
        </w:rPr>
        <w:t>]</w:t>
      </w:r>
      <w:r w:rsidRPr="005E5B43">
        <w:rPr>
          <w:lang w:val="en-GB"/>
        </w:rPr>
        <w:t xml:space="preserve">, and all related documents to </w:t>
      </w:r>
      <w:r w:rsidR="00E43F68">
        <w:rPr>
          <w:lang w:val="en-GB"/>
        </w:rPr>
        <w:t>SRF</w:t>
      </w:r>
      <w:r w:rsidRPr="005E5B43">
        <w:rPr>
          <w:lang w:val="en-GB"/>
        </w:rPr>
        <w:t>;</w:t>
      </w:r>
    </w:p>
    <w:p w:rsidR="00675C85" w:rsidRPr="00FC1A06" w:rsidRDefault="00A8439C" w:rsidP="00675C85">
      <w:pPr>
        <w:pStyle w:val="alpha1"/>
        <w:rPr>
          <w:b/>
          <w:i/>
          <w:lang w:val="en-GB"/>
        </w:rPr>
      </w:pPr>
      <w:r w:rsidRPr="00FC1A06">
        <w:rPr>
          <w:lang w:val="en-GB"/>
        </w:rPr>
        <w:t>represent</w:t>
      </w:r>
      <w:r w:rsidR="009A3B23" w:rsidRPr="00FC1A06">
        <w:rPr>
          <w:lang w:val="en-GB"/>
        </w:rPr>
        <w:t>ing</w:t>
      </w:r>
      <w:r w:rsidRPr="00FC1A06">
        <w:rPr>
          <w:lang w:val="en-GB"/>
        </w:rPr>
        <w:t xml:space="preserve"> the Grantor in proceedings to obtain a compensation under a Settlement on the basis of the WCAM, including</w:t>
      </w:r>
      <w:r w:rsidR="009876F2" w:rsidRPr="00FC1A06">
        <w:rPr>
          <w:lang w:val="en-GB"/>
        </w:rPr>
        <w:t>, but not limited to,</w:t>
      </w:r>
      <w:r w:rsidR="00674141" w:rsidRPr="00FC1A06">
        <w:rPr>
          <w:lang w:val="en-GB"/>
        </w:rPr>
        <w:t xml:space="preserve"> granting</w:t>
      </w:r>
      <w:r w:rsidR="00016B91" w:rsidRPr="00FC1A06">
        <w:rPr>
          <w:lang w:val="en-GB"/>
        </w:rPr>
        <w:t xml:space="preserve"> a</w:t>
      </w:r>
      <w:r w:rsidRPr="00FC1A06">
        <w:rPr>
          <w:lang w:val="en-GB"/>
        </w:rPr>
        <w:t xml:space="preserve"> waiver of the</w:t>
      </w:r>
      <w:r w:rsidR="00A81249" w:rsidRPr="00FC1A06">
        <w:rPr>
          <w:lang w:val="en-GB"/>
        </w:rPr>
        <w:t xml:space="preserve"> Grantor’s</w:t>
      </w:r>
      <w:r w:rsidRPr="00FC1A06">
        <w:rPr>
          <w:lang w:val="en-GB"/>
        </w:rPr>
        <w:t xml:space="preserve"> right to opt-out of such </w:t>
      </w:r>
      <w:r w:rsidR="00A81249" w:rsidRPr="00FC1A06">
        <w:rPr>
          <w:lang w:val="en-GB"/>
        </w:rPr>
        <w:t>Settlement if declared binding by the Amsterdam court of appeal</w:t>
      </w:r>
      <w:r w:rsidR="00BC5763" w:rsidRPr="00FC1A06">
        <w:rPr>
          <w:lang w:val="en-GB"/>
        </w:rPr>
        <w:t xml:space="preserve">, and </w:t>
      </w:r>
      <w:r w:rsidR="00674141" w:rsidRPr="00FC1A06">
        <w:rPr>
          <w:lang w:val="en-GB"/>
        </w:rPr>
        <w:t xml:space="preserve">doing </w:t>
      </w:r>
      <w:r w:rsidR="00BC5763" w:rsidRPr="00FC1A06">
        <w:rPr>
          <w:lang w:val="en-GB"/>
        </w:rPr>
        <w:t>all such things and tak</w:t>
      </w:r>
      <w:r w:rsidR="00674141" w:rsidRPr="00FC1A06">
        <w:rPr>
          <w:lang w:val="en-GB"/>
        </w:rPr>
        <w:t>ing</w:t>
      </w:r>
      <w:r w:rsidR="00BC5763" w:rsidRPr="00FC1A06">
        <w:rPr>
          <w:lang w:val="en-GB"/>
        </w:rPr>
        <w:t xml:space="preserve"> all other action and/or measures as otherwise prescribed by </w:t>
      </w:r>
      <w:r w:rsidR="00A946DA" w:rsidRPr="00FC1A06">
        <w:rPr>
          <w:lang w:val="en-GB"/>
        </w:rPr>
        <w:t>Dutch</w:t>
      </w:r>
      <w:r w:rsidR="00BC5763" w:rsidRPr="00FC1A06">
        <w:rPr>
          <w:lang w:val="en-GB"/>
        </w:rPr>
        <w:t xml:space="preserve"> law or imposed by any court</w:t>
      </w:r>
      <w:r w:rsidRPr="00FC1A06">
        <w:rPr>
          <w:lang w:val="en-GB"/>
        </w:rPr>
        <w:t>;</w:t>
      </w:r>
    </w:p>
    <w:p w:rsidR="00BE5D39" w:rsidRPr="00263392" w:rsidRDefault="00BE5D39" w:rsidP="00BE5D39">
      <w:pPr>
        <w:pStyle w:val="alpha1"/>
        <w:rPr>
          <w:lang w:val="en-GB"/>
        </w:rPr>
      </w:pPr>
      <w:bookmarkStart w:id="15" w:name="_Ref33028585"/>
      <w:r w:rsidRPr="00263392">
        <w:rPr>
          <w:lang w:val="en-GB"/>
        </w:rPr>
        <w:t>submit</w:t>
      </w:r>
      <w:r>
        <w:rPr>
          <w:lang w:val="en-GB"/>
        </w:rPr>
        <w:t>ting</w:t>
      </w:r>
      <w:r w:rsidRPr="00263392">
        <w:rPr>
          <w:lang w:val="en-GB"/>
        </w:rPr>
        <w:t xml:space="preserve"> </w:t>
      </w:r>
      <w:r>
        <w:rPr>
          <w:lang w:val="en-GB"/>
        </w:rPr>
        <w:t>[the Grantor’s Alleged Claim]</w:t>
      </w:r>
      <w:r w:rsidRPr="00263392">
        <w:rPr>
          <w:lang w:val="en-GB"/>
        </w:rPr>
        <w:t xml:space="preserve"> </w:t>
      </w:r>
      <w:r>
        <w:rPr>
          <w:lang w:val="en-GB"/>
        </w:rPr>
        <w:t>/ [the Alleged Claim(s) of (a) MPC Claimant(s) the Grantor</w:t>
      </w:r>
      <w:r w:rsidRPr="00263392">
        <w:rPr>
          <w:lang w:val="en-GB"/>
        </w:rPr>
        <w:t xml:space="preserve"> </w:t>
      </w:r>
      <w:r>
        <w:rPr>
          <w:lang w:val="en-GB"/>
        </w:rPr>
        <w:t xml:space="preserve">represents] </w:t>
      </w:r>
      <w:r w:rsidRPr="00263392">
        <w:rPr>
          <w:lang w:val="en-GB"/>
        </w:rPr>
        <w:t xml:space="preserve">with the </w:t>
      </w:r>
      <w:r>
        <w:rPr>
          <w:lang w:val="en-GB"/>
        </w:rPr>
        <w:t xml:space="preserve">Claims Administrator or the </w:t>
      </w:r>
      <w:r w:rsidRPr="00263392">
        <w:rPr>
          <w:lang w:val="en-GB"/>
        </w:rPr>
        <w:t>administrator</w:t>
      </w:r>
      <w:r w:rsidR="004716DB">
        <w:rPr>
          <w:lang w:val="en-GB"/>
        </w:rPr>
        <w:t>s</w:t>
      </w:r>
      <w:r w:rsidRPr="00263392">
        <w:rPr>
          <w:lang w:val="en-GB"/>
        </w:rPr>
        <w:t xml:space="preserve"> (</w:t>
      </w:r>
      <w:r w:rsidRPr="00263392">
        <w:rPr>
          <w:i/>
          <w:lang w:val="en-GB"/>
        </w:rPr>
        <w:t>bewindvoerder</w:t>
      </w:r>
      <w:r w:rsidR="004716DB">
        <w:rPr>
          <w:i/>
          <w:lang w:val="en-GB"/>
        </w:rPr>
        <w:t>s</w:t>
      </w:r>
      <w:r w:rsidRPr="00263392">
        <w:rPr>
          <w:lang w:val="en-GB"/>
        </w:rPr>
        <w:t>) for admission in</w:t>
      </w:r>
      <w:r>
        <w:rPr>
          <w:lang w:val="en-GB"/>
        </w:rPr>
        <w:t xml:space="preserve"> Dutch suspension of payment proceedings, with the bankruptcy trustee </w:t>
      </w:r>
      <w:r w:rsidRPr="00310D8D">
        <w:rPr>
          <w:lang w:val="en-GB"/>
        </w:rPr>
        <w:t>(</w:t>
      </w:r>
      <w:r w:rsidRPr="00310D8D">
        <w:rPr>
          <w:i/>
          <w:lang w:val="en-GB"/>
        </w:rPr>
        <w:t>curator</w:t>
      </w:r>
      <w:r w:rsidRPr="00310D8D">
        <w:rPr>
          <w:lang w:val="en-GB"/>
        </w:rPr>
        <w:t>) for admission in Dutch bankruptcy proceedings</w:t>
      </w:r>
      <w:r>
        <w:rPr>
          <w:lang w:val="en-GB"/>
        </w:rPr>
        <w:t xml:space="preserve"> or otherwise submitting such claim(s) for admission in Dutch scheme procedure under the </w:t>
      </w:r>
      <w:r w:rsidRPr="006A059A">
        <w:rPr>
          <w:i/>
          <w:iCs/>
          <w:lang w:val="en-GB"/>
        </w:rPr>
        <w:t>Wet homologatie onderhands akkoord</w:t>
      </w:r>
      <w:r>
        <w:rPr>
          <w:lang w:val="en-GB"/>
        </w:rPr>
        <w:t>, respectively,</w:t>
      </w:r>
      <w:r w:rsidRPr="00310D8D">
        <w:rPr>
          <w:lang w:val="en-GB"/>
        </w:rPr>
        <w:t xml:space="preserve"> under the Dutch Bankruptcy Act</w:t>
      </w:r>
      <w:r>
        <w:rPr>
          <w:lang w:val="en-GB"/>
        </w:rPr>
        <w:t xml:space="preserve"> and doing </w:t>
      </w:r>
      <w:r w:rsidRPr="00045375">
        <w:rPr>
          <w:lang w:val="en-GB"/>
        </w:rPr>
        <w:t>all such things</w:t>
      </w:r>
      <w:r>
        <w:rPr>
          <w:lang w:val="en-GB"/>
        </w:rPr>
        <w:t xml:space="preserve"> and taking all other action and/or measures</w:t>
      </w:r>
      <w:r w:rsidRPr="00045375">
        <w:rPr>
          <w:lang w:val="en-GB"/>
        </w:rPr>
        <w:t xml:space="preserve"> </w:t>
      </w:r>
      <w:r w:rsidRPr="00BD1D7C">
        <w:rPr>
          <w:lang w:val="en-GB"/>
        </w:rPr>
        <w:t xml:space="preserve">as otherwise prescribed by </w:t>
      </w:r>
      <w:r>
        <w:rPr>
          <w:lang w:val="en-GB"/>
        </w:rPr>
        <w:t>Dutch</w:t>
      </w:r>
      <w:r w:rsidRPr="00BD1D7C">
        <w:rPr>
          <w:lang w:val="en-GB"/>
        </w:rPr>
        <w:t xml:space="preserve"> law or imposed by any </w:t>
      </w:r>
      <w:r>
        <w:rPr>
          <w:lang w:val="en-GB"/>
        </w:rPr>
        <w:t>court</w:t>
      </w:r>
      <w:r w:rsidRPr="00310D8D">
        <w:rPr>
          <w:lang w:val="en-GB"/>
        </w:rPr>
        <w:t>;</w:t>
      </w:r>
      <w:bookmarkEnd w:id="15"/>
    </w:p>
    <w:p w:rsidR="00BE5D39" w:rsidRPr="006A059A" w:rsidRDefault="00BE5D39" w:rsidP="00BE5D39">
      <w:pPr>
        <w:pStyle w:val="alpha1"/>
        <w:rPr>
          <w:b/>
          <w:bCs/>
          <w:sz w:val="22"/>
          <w:szCs w:val="32"/>
          <w:lang w:val="en-GB"/>
        </w:rPr>
      </w:pPr>
      <w:bookmarkStart w:id="16" w:name="_Ref32840723"/>
      <w:r w:rsidRPr="00263392">
        <w:rPr>
          <w:lang w:val="en-GB"/>
        </w:rPr>
        <w:t>vot</w:t>
      </w:r>
      <w:r>
        <w:rPr>
          <w:lang w:val="en-GB"/>
        </w:rPr>
        <w:t xml:space="preserve">ing </w:t>
      </w:r>
      <w:r w:rsidRPr="00263392">
        <w:rPr>
          <w:lang w:val="en-GB"/>
        </w:rPr>
        <w:t xml:space="preserve">at the </w:t>
      </w:r>
      <w:r>
        <w:rPr>
          <w:lang w:val="en-GB"/>
        </w:rPr>
        <w:t>v</w:t>
      </w:r>
      <w:r w:rsidRPr="00263392">
        <w:rPr>
          <w:lang w:val="en-GB"/>
        </w:rPr>
        <w:t xml:space="preserve">oting </w:t>
      </w:r>
      <w:r>
        <w:rPr>
          <w:lang w:val="en-GB"/>
        </w:rPr>
        <w:t>h</w:t>
      </w:r>
      <w:r w:rsidRPr="00263392">
        <w:rPr>
          <w:lang w:val="en-GB"/>
        </w:rPr>
        <w:t xml:space="preserve">earing in favour of </w:t>
      </w:r>
      <w:r>
        <w:rPr>
          <w:lang w:val="en-GB"/>
        </w:rPr>
        <w:t>a</w:t>
      </w:r>
      <w:r w:rsidRPr="00263392">
        <w:rPr>
          <w:lang w:val="en-GB"/>
        </w:rPr>
        <w:t xml:space="preserve"> </w:t>
      </w:r>
      <w:r>
        <w:rPr>
          <w:lang w:val="en-GB"/>
        </w:rPr>
        <w:t>c</w:t>
      </w:r>
      <w:r w:rsidRPr="00263392">
        <w:rPr>
          <w:lang w:val="en-GB"/>
        </w:rPr>
        <w:t xml:space="preserve">omposition </w:t>
      </w:r>
      <w:r>
        <w:rPr>
          <w:lang w:val="en-GB"/>
        </w:rPr>
        <w:t>p</w:t>
      </w:r>
      <w:r w:rsidRPr="00263392">
        <w:rPr>
          <w:lang w:val="en-GB"/>
        </w:rPr>
        <w:t xml:space="preserve">lan </w:t>
      </w:r>
      <w:r>
        <w:rPr>
          <w:lang w:val="en-GB"/>
        </w:rPr>
        <w:t>(</w:t>
      </w:r>
      <w:r w:rsidRPr="006E4323">
        <w:rPr>
          <w:i/>
          <w:lang w:val="en-GB"/>
        </w:rPr>
        <w:t>ontwerpakkoord</w:t>
      </w:r>
      <w:r>
        <w:rPr>
          <w:lang w:val="en-GB"/>
        </w:rPr>
        <w:t xml:space="preserve">) </w:t>
      </w:r>
      <w:r w:rsidRPr="00263392">
        <w:rPr>
          <w:lang w:val="en-GB"/>
        </w:rPr>
        <w:t xml:space="preserve">on </w:t>
      </w:r>
      <w:r>
        <w:rPr>
          <w:lang w:val="en-GB"/>
        </w:rPr>
        <w:t xml:space="preserve">the Grantor’s </w:t>
      </w:r>
      <w:r w:rsidRPr="00263392">
        <w:rPr>
          <w:lang w:val="en-GB"/>
        </w:rPr>
        <w:t xml:space="preserve">behalf on the basis of </w:t>
      </w:r>
      <w:r>
        <w:rPr>
          <w:lang w:val="en-GB"/>
        </w:rPr>
        <w:t>the [Grantor’s</w:t>
      </w:r>
      <w:r w:rsidRPr="00263392">
        <w:rPr>
          <w:lang w:val="en-GB"/>
        </w:rPr>
        <w:t xml:space="preserve"> </w:t>
      </w:r>
      <w:r>
        <w:rPr>
          <w:lang w:val="en-GB"/>
        </w:rPr>
        <w:t>Alleged Claim] / [Alleged Claim(s) of (a) MPC Claimant(s) the Grantor represents]</w:t>
      </w:r>
      <w:r w:rsidRPr="00263392">
        <w:rPr>
          <w:lang w:val="en-GB"/>
        </w:rPr>
        <w:t xml:space="preserve"> filed with </w:t>
      </w:r>
      <w:r>
        <w:rPr>
          <w:lang w:val="en-GB"/>
        </w:rPr>
        <w:t>the Claims Administrator, an</w:t>
      </w:r>
      <w:r w:rsidRPr="00263392">
        <w:rPr>
          <w:lang w:val="en-GB"/>
        </w:rPr>
        <w:t xml:space="preserve"> administrator</w:t>
      </w:r>
      <w:r>
        <w:rPr>
          <w:lang w:val="en-GB"/>
        </w:rPr>
        <w:t xml:space="preserve"> or a bankruptcy trustee </w:t>
      </w:r>
      <w:r w:rsidRPr="00D76D90">
        <w:rPr>
          <w:lang w:val="en-GB"/>
        </w:rPr>
        <w:t>(including where such composition plan has been amended, supplemented, restated or adapted from time to time)</w:t>
      </w:r>
      <w:r w:rsidRPr="00263392">
        <w:rPr>
          <w:lang w:val="en-GB"/>
        </w:rPr>
        <w:t xml:space="preserve"> and take all actions stipulated by the Dutch Bankruptcy Act and/or pursuant to the voting procedure</w:t>
      </w:r>
      <w:r>
        <w:rPr>
          <w:lang w:val="en-GB"/>
        </w:rPr>
        <w:t xml:space="preserve"> and doing </w:t>
      </w:r>
      <w:r w:rsidRPr="00045375">
        <w:rPr>
          <w:lang w:val="en-GB"/>
        </w:rPr>
        <w:t>all such things</w:t>
      </w:r>
      <w:r>
        <w:rPr>
          <w:lang w:val="en-GB"/>
        </w:rPr>
        <w:t xml:space="preserve"> and taking all other action and/or measures</w:t>
      </w:r>
      <w:r w:rsidRPr="00045375">
        <w:rPr>
          <w:lang w:val="en-GB"/>
        </w:rPr>
        <w:t xml:space="preserve"> </w:t>
      </w:r>
      <w:r w:rsidRPr="00BD1D7C">
        <w:rPr>
          <w:lang w:val="en-GB"/>
        </w:rPr>
        <w:t xml:space="preserve">as otherwise prescribed by </w:t>
      </w:r>
      <w:r>
        <w:rPr>
          <w:lang w:val="en-GB"/>
        </w:rPr>
        <w:t>Dutch</w:t>
      </w:r>
      <w:r w:rsidRPr="00BD1D7C">
        <w:rPr>
          <w:lang w:val="en-GB"/>
        </w:rPr>
        <w:t xml:space="preserve"> law or imposed by any </w:t>
      </w:r>
      <w:r>
        <w:rPr>
          <w:lang w:val="en-GB"/>
        </w:rPr>
        <w:t>court;</w:t>
      </w:r>
      <w:bookmarkEnd w:id="16"/>
    </w:p>
    <w:p w:rsidR="00BE5D39" w:rsidRPr="00A855E2" w:rsidRDefault="00BE5D39" w:rsidP="00BE5D39">
      <w:pPr>
        <w:pStyle w:val="alpha1"/>
        <w:rPr>
          <w:b/>
          <w:bCs/>
          <w:sz w:val="22"/>
          <w:szCs w:val="32"/>
          <w:lang w:val="en-GB"/>
        </w:rPr>
      </w:pPr>
      <w:r>
        <w:rPr>
          <w:lang w:val="en-GB"/>
        </w:rPr>
        <w:t>expressing support in favour of a c</w:t>
      </w:r>
      <w:r w:rsidRPr="00263392">
        <w:rPr>
          <w:lang w:val="en-GB"/>
        </w:rPr>
        <w:t xml:space="preserve">omposition </w:t>
      </w:r>
      <w:r>
        <w:rPr>
          <w:lang w:val="en-GB"/>
        </w:rPr>
        <w:t>p</w:t>
      </w:r>
      <w:r w:rsidRPr="00263392">
        <w:rPr>
          <w:lang w:val="en-GB"/>
        </w:rPr>
        <w:t xml:space="preserve">lan </w:t>
      </w:r>
      <w:r>
        <w:rPr>
          <w:lang w:val="en-GB"/>
        </w:rPr>
        <w:t>(</w:t>
      </w:r>
      <w:r w:rsidRPr="006E4323">
        <w:rPr>
          <w:i/>
          <w:lang w:val="en-GB"/>
        </w:rPr>
        <w:t>ontwerpakkoord</w:t>
      </w:r>
      <w:r>
        <w:rPr>
          <w:lang w:val="en-GB"/>
        </w:rPr>
        <w:t>) on the Grantor’s behalf, including in the event that the Dutch court appoints a committee of representatives within the meaning of Section 281e of the Dutch Bankruptcy Act in Dutch suspension of payment proceedings;</w:t>
      </w:r>
    </w:p>
    <w:p w:rsidR="00A855E2" w:rsidRPr="00A855E2" w:rsidRDefault="00A855E2" w:rsidP="0034392F">
      <w:pPr>
        <w:pStyle w:val="alpha1"/>
        <w:rPr>
          <w:lang w:val="en-GB"/>
        </w:rPr>
      </w:pPr>
      <w:r w:rsidRPr="00A855E2">
        <w:rPr>
          <w:lang w:val="en-GB"/>
        </w:rPr>
        <w:t>doing all such things and taking all other action and/or measures required for</w:t>
      </w:r>
      <w:r w:rsidR="00F3155B">
        <w:rPr>
          <w:lang w:val="en-GB"/>
        </w:rPr>
        <w:t xml:space="preserve"> the implementation of</w:t>
      </w:r>
      <w:r w:rsidRPr="00A855E2">
        <w:rPr>
          <w:lang w:val="en-GB"/>
        </w:rPr>
        <w:t xml:space="preserve"> an S.155 Procedure, including, but not limited to, lodging claims with the receiver responsible for assessing the claims of disputed creditors, voting at the meeting of the Grantor’s </w:t>
      </w:r>
      <w:r w:rsidR="00B02FCC">
        <w:rPr>
          <w:lang w:val="en-GB"/>
        </w:rPr>
        <w:t>[</w:t>
      </w:r>
      <w:r w:rsidR="00FC1A06">
        <w:rPr>
          <w:lang w:val="en-GB"/>
        </w:rPr>
        <w:t>(or the MPC Claimant(s) it represents)</w:t>
      </w:r>
      <w:r w:rsidR="00B02FCC">
        <w:rPr>
          <w:lang w:val="en-GB"/>
        </w:rPr>
        <w:t>]</w:t>
      </w:r>
      <w:r w:rsidR="00FC1A06">
        <w:rPr>
          <w:lang w:val="en-GB"/>
        </w:rPr>
        <w:t xml:space="preserve"> </w:t>
      </w:r>
      <w:r w:rsidRPr="00A855E2">
        <w:rPr>
          <w:lang w:val="en-GB"/>
        </w:rPr>
        <w:t>respective class of creditors (or appoint a representative to do so by proxy), participat</w:t>
      </w:r>
      <w:r>
        <w:rPr>
          <w:lang w:val="en-GB"/>
        </w:rPr>
        <w:t>ing</w:t>
      </w:r>
      <w:r w:rsidRPr="00A855E2">
        <w:rPr>
          <w:lang w:val="en-GB"/>
        </w:rPr>
        <w:t xml:space="preserve"> in any dispute resolution mechanism provided for in a proposal pursuant to </w:t>
      </w:r>
      <w:r>
        <w:rPr>
          <w:lang w:val="en-GB"/>
        </w:rPr>
        <w:t>an</w:t>
      </w:r>
      <w:r w:rsidRPr="00A855E2">
        <w:rPr>
          <w:lang w:val="en-GB"/>
        </w:rPr>
        <w:t xml:space="preserve"> S.155 Procedure</w:t>
      </w:r>
      <w:r>
        <w:rPr>
          <w:lang w:val="en-GB"/>
        </w:rPr>
        <w:t xml:space="preserve"> and</w:t>
      </w:r>
      <w:r w:rsidRPr="00A855E2">
        <w:rPr>
          <w:lang w:val="en-GB"/>
        </w:rPr>
        <w:t xml:space="preserve"> approving any amendment, modification or variation of any provision of a proposal pursuant to </w:t>
      </w:r>
      <w:r>
        <w:rPr>
          <w:lang w:val="en-GB"/>
        </w:rPr>
        <w:t>an</w:t>
      </w:r>
      <w:r w:rsidRPr="00A855E2">
        <w:rPr>
          <w:lang w:val="en-GB"/>
        </w:rPr>
        <w:t xml:space="preserve"> S.155 Procedure;</w:t>
      </w:r>
    </w:p>
    <w:p w:rsidR="00BD1D7C" w:rsidRPr="00BD1D7C" w:rsidRDefault="00BC5763" w:rsidP="00BD1D7C">
      <w:pPr>
        <w:pStyle w:val="alpha1"/>
        <w:rPr>
          <w:lang w:val="en-GB"/>
        </w:rPr>
      </w:pPr>
      <w:bookmarkStart w:id="17" w:name="_Ref33516432"/>
      <w:r w:rsidRPr="00045375">
        <w:rPr>
          <w:lang w:val="en-GB"/>
        </w:rPr>
        <w:t>do</w:t>
      </w:r>
      <w:r>
        <w:rPr>
          <w:lang w:val="en-GB"/>
        </w:rPr>
        <w:t>ing</w:t>
      </w:r>
      <w:r w:rsidRPr="00045375">
        <w:rPr>
          <w:lang w:val="en-GB"/>
        </w:rPr>
        <w:t xml:space="preserve"> all such things</w:t>
      </w:r>
      <w:r>
        <w:rPr>
          <w:lang w:val="en-GB"/>
        </w:rPr>
        <w:t xml:space="preserve"> and tak</w:t>
      </w:r>
      <w:r w:rsidR="00674141">
        <w:rPr>
          <w:lang w:val="en-GB"/>
        </w:rPr>
        <w:t>ing</w:t>
      </w:r>
      <w:r>
        <w:rPr>
          <w:lang w:val="en-GB"/>
        </w:rPr>
        <w:t xml:space="preserve"> all other action and/or measures</w:t>
      </w:r>
      <w:r w:rsidRPr="00045375">
        <w:rPr>
          <w:lang w:val="en-GB"/>
        </w:rPr>
        <w:t xml:space="preserve"> </w:t>
      </w:r>
      <w:r w:rsidR="00BD1D7C" w:rsidRPr="00BD1D7C">
        <w:rPr>
          <w:lang w:val="en-GB"/>
        </w:rPr>
        <w:t>as otherwise prescribed by South African law or imposed by any South African Regulatory Authority (including</w:t>
      </w:r>
      <w:r w:rsidR="00BD1D7C">
        <w:rPr>
          <w:lang w:val="en-GB"/>
        </w:rPr>
        <w:t xml:space="preserve">, but not limited to, </w:t>
      </w:r>
      <w:r w:rsidR="00BD1D7C" w:rsidRPr="00BD1D7C">
        <w:rPr>
          <w:lang w:val="en-GB"/>
        </w:rPr>
        <w:t>the South African Reserve Bank and the South African Revenue Services)</w:t>
      </w:r>
      <w:r>
        <w:rPr>
          <w:lang w:val="en-GB"/>
        </w:rPr>
        <w:t xml:space="preserve"> or court</w:t>
      </w:r>
      <w:r w:rsidR="00BD1D7C" w:rsidRPr="00BD1D7C">
        <w:rPr>
          <w:lang w:val="en-GB"/>
        </w:rPr>
        <w:t xml:space="preserve"> in relation to such proceedings;</w:t>
      </w:r>
      <w:bookmarkEnd w:id="17"/>
      <w:r w:rsidR="00E655CE">
        <w:rPr>
          <w:lang w:val="en-GB"/>
        </w:rPr>
        <w:t xml:space="preserve"> and</w:t>
      </w:r>
    </w:p>
    <w:p w:rsidR="006E4323" w:rsidRPr="00136DFC" w:rsidRDefault="006E4323" w:rsidP="00C619A4">
      <w:pPr>
        <w:pStyle w:val="alpha1"/>
        <w:rPr>
          <w:lang w:val="en-GB"/>
        </w:rPr>
      </w:pPr>
      <w:r>
        <w:rPr>
          <w:lang w:val="en-GB"/>
        </w:rPr>
        <w:t>appoint</w:t>
      </w:r>
      <w:r w:rsidR="009D2411">
        <w:rPr>
          <w:lang w:val="en-GB"/>
        </w:rPr>
        <w:t>ing</w:t>
      </w:r>
      <w:r>
        <w:rPr>
          <w:lang w:val="en-GB"/>
        </w:rPr>
        <w:t xml:space="preserve"> or instruct</w:t>
      </w:r>
      <w:r w:rsidR="009D2411">
        <w:rPr>
          <w:lang w:val="en-GB"/>
        </w:rPr>
        <w:t>ing</w:t>
      </w:r>
      <w:r>
        <w:rPr>
          <w:lang w:val="en-GB"/>
        </w:rPr>
        <w:t xml:space="preserve"> a third party to perform the actions referred to under</w:t>
      </w:r>
      <w:r w:rsidR="00850506">
        <w:rPr>
          <w:lang w:val="en-GB"/>
        </w:rPr>
        <w:t xml:space="preserve"> </w:t>
      </w:r>
      <w:r w:rsidR="004716DB">
        <w:rPr>
          <w:lang w:val="en-GB"/>
        </w:rPr>
        <w:t>(a)</w:t>
      </w:r>
      <w:r w:rsidR="00E655CE">
        <w:rPr>
          <w:lang w:val="en-GB"/>
        </w:rPr>
        <w:t> </w:t>
      </w:r>
      <w:r w:rsidR="00BA484D">
        <w:rPr>
          <w:rFonts w:eastAsia="Arial"/>
          <w:lang w:val="en-GB"/>
        </w:rPr>
        <w:t>through</w:t>
      </w:r>
      <w:r w:rsidR="002C1EC6">
        <w:rPr>
          <w:lang w:val="en-GB"/>
        </w:rPr>
        <w:t xml:space="preserve"> </w:t>
      </w:r>
      <w:r w:rsidR="004716DB">
        <w:rPr>
          <w:lang w:val="en-GB"/>
        </w:rPr>
        <w:t>(h)</w:t>
      </w:r>
      <w:r w:rsidR="00BC5763">
        <w:rPr>
          <w:lang w:val="en-GB"/>
        </w:rPr>
        <w:t xml:space="preserve"> </w:t>
      </w:r>
      <w:r>
        <w:rPr>
          <w:lang w:val="en-GB"/>
        </w:rPr>
        <w:t>above;</w:t>
      </w:r>
    </w:p>
    <w:p w:rsidR="00BE5D39" w:rsidRPr="003B4269" w:rsidRDefault="00BE5D39" w:rsidP="00BE5D39">
      <w:pPr>
        <w:pStyle w:val="roman1"/>
        <w:rPr>
          <w:lang w:val="en-GB"/>
        </w:rPr>
      </w:pPr>
      <w:r w:rsidRPr="003B4269">
        <w:rPr>
          <w:lang w:val="en-GB"/>
        </w:rPr>
        <w:t xml:space="preserve">collect, receive, verify, hold for further distribution and administrate any and all payments from (any of) the Steinhoff Group Companies, SRF and the Related Parties made with respect to the [Grantor’s Settlement Claims] / [Settlement Claim(s) of (a) MPC Claimant(s) the Grantor represents], </w:t>
      </w:r>
      <w:r>
        <w:rPr>
          <w:lang w:val="en-GB"/>
        </w:rPr>
        <w:t xml:space="preserve">enter into any agreement or arrangement in respect of (the form of) such payments </w:t>
      </w:r>
      <w:r w:rsidRPr="003B4269">
        <w:rPr>
          <w:lang w:val="en-GB"/>
        </w:rPr>
        <w:t xml:space="preserve">and agree to relevant exclusions of liability in respect of relevant aforementioned persons, pursuant to a Settlement; </w:t>
      </w:r>
    </w:p>
    <w:p w:rsidR="00597A45" w:rsidRPr="003B4269" w:rsidRDefault="009876F2" w:rsidP="00056340">
      <w:pPr>
        <w:pStyle w:val="roman1"/>
        <w:rPr>
          <w:b/>
          <w:lang w:val="en-US"/>
        </w:rPr>
      </w:pPr>
      <w:r w:rsidRPr="003B4269">
        <w:rPr>
          <w:lang w:val="en-GB"/>
        </w:rPr>
        <w:t>grant</w:t>
      </w:r>
      <w:r w:rsidR="00136DFC" w:rsidRPr="003B4269">
        <w:rPr>
          <w:lang w:val="en-GB"/>
        </w:rPr>
        <w:t xml:space="preserve"> the Steinhoff Group Companies, </w:t>
      </w:r>
      <w:r w:rsidR="00E43F68" w:rsidRPr="003B4269">
        <w:rPr>
          <w:lang w:val="en-GB"/>
        </w:rPr>
        <w:t>SRF</w:t>
      </w:r>
      <w:r w:rsidR="00136DFC" w:rsidRPr="003B4269">
        <w:rPr>
          <w:lang w:val="en-GB"/>
        </w:rPr>
        <w:t xml:space="preserve"> </w:t>
      </w:r>
      <w:r w:rsidR="003B4269" w:rsidRPr="003B4269">
        <w:rPr>
          <w:lang w:val="en-GB"/>
        </w:rPr>
        <w:t>and its individual (current and former) board</w:t>
      </w:r>
      <w:r w:rsidR="003B4269">
        <w:rPr>
          <w:lang w:val="en-GB"/>
        </w:rPr>
        <w:t xml:space="preserve"> </w:t>
      </w:r>
      <w:r w:rsidR="003B4269" w:rsidRPr="003B4269">
        <w:rPr>
          <w:lang w:val="en-GB"/>
        </w:rPr>
        <w:t xml:space="preserve">members and supporting staff, </w:t>
      </w:r>
      <w:r w:rsidR="00136DFC" w:rsidRPr="003B4269">
        <w:rPr>
          <w:lang w:val="en-GB"/>
        </w:rPr>
        <w:t>and</w:t>
      </w:r>
      <w:r w:rsidR="00D1572B" w:rsidRPr="003B4269">
        <w:rPr>
          <w:lang w:val="en-GB"/>
        </w:rPr>
        <w:t xml:space="preserve"> the</w:t>
      </w:r>
      <w:r w:rsidR="00136DFC" w:rsidRPr="003B4269">
        <w:rPr>
          <w:lang w:val="en-GB"/>
        </w:rPr>
        <w:t xml:space="preserve"> Related Parties</w:t>
      </w:r>
      <w:r w:rsidR="009C59AB">
        <w:rPr>
          <w:lang w:val="en-GB"/>
        </w:rPr>
        <w:t xml:space="preserve"> a</w:t>
      </w:r>
      <w:r w:rsidR="00136DFC" w:rsidRPr="003B4269">
        <w:rPr>
          <w:lang w:val="en-GB"/>
        </w:rPr>
        <w:t xml:space="preserve"> full</w:t>
      </w:r>
      <w:r w:rsidR="00597A45" w:rsidRPr="003B4269">
        <w:rPr>
          <w:lang w:val="en-GB"/>
        </w:rPr>
        <w:t xml:space="preserve">, </w:t>
      </w:r>
      <w:r w:rsidR="00136DFC" w:rsidRPr="003B4269">
        <w:rPr>
          <w:lang w:val="en-GB"/>
        </w:rPr>
        <w:t>final</w:t>
      </w:r>
      <w:r w:rsidR="00597A45" w:rsidRPr="003B4269">
        <w:rPr>
          <w:lang w:val="en-GB"/>
        </w:rPr>
        <w:t xml:space="preserve"> and irrevocable</w:t>
      </w:r>
      <w:r w:rsidR="00136DFC" w:rsidRPr="003B4269">
        <w:rPr>
          <w:lang w:val="en-GB"/>
        </w:rPr>
        <w:t xml:space="preserve"> </w:t>
      </w:r>
      <w:r w:rsidR="00597A45" w:rsidRPr="003B4269">
        <w:rPr>
          <w:lang w:val="en-GB"/>
        </w:rPr>
        <w:t>release</w:t>
      </w:r>
      <w:r w:rsidR="009C59AB">
        <w:rPr>
          <w:lang w:val="en-GB"/>
        </w:rPr>
        <w:t xml:space="preserve"> and waiver</w:t>
      </w:r>
      <w:r w:rsidR="00597A45" w:rsidRPr="003B4269">
        <w:rPr>
          <w:lang w:val="en-GB"/>
        </w:rPr>
        <w:t xml:space="preserve"> </w:t>
      </w:r>
      <w:r w:rsidR="009C59AB">
        <w:rPr>
          <w:lang w:val="en-GB"/>
        </w:rPr>
        <w:t xml:space="preserve">under any law </w:t>
      </w:r>
      <w:r w:rsidR="00597A45" w:rsidRPr="003B4269">
        <w:rPr>
          <w:lang w:val="en-GB"/>
        </w:rPr>
        <w:t xml:space="preserve">from any and all </w:t>
      </w:r>
      <w:r w:rsidR="009C59AB">
        <w:rPr>
          <w:lang w:val="en-GB"/>
        </w:rPr>
        <w:t>claims and liabilities,</w:t>
      </w:r>
      <w:r w:rsidR="00597A45" w:rsidRPr="003B4269">
        <w:rPr>
          <w:lang w:val="en-GB"/>
        </w:rPr>
        <w:t xml:space="preserve"> </w:t>
      </w:r>
      <w:r w:rsidR="009C59AB">
        <w:rPr>
          <w:lang w:val="en-GB"/>
        </w:rPr>
        <w:t xml:space="preserve">including the </w:t>
      </w:r>
      <w:r w:rsidR="00B02FCC" w:rsidRPr="003B4269">
        <w:rPr>
          <w:lang w:val="en-GB"/>
        </w:rPr>
        <w:t>[</w:t>
      </w:r>
      <w:r w:rsidR="00597A45" w:rsidRPr="003B4269">
        <w:rPr>
          <w:lang w:val="en-GB"/>
        </w:rPr>
        <w:t xml:space="preserve">Grantor's </w:t>
      </w:r>
      <w:r w:rsidR="00CC7BE2" w:rsidRPr="003B4269">
        <w:rPr>
          <w:lang w:val="en-GB"/>
        </w:rPr>
        <w:t>Alleged Claims</w:t>
      </w:r>
      <w:r w:rsidR="00B02FCC" w:rsidRPr="003B4269">
        <w:rPr>
          <w:lang w:val="en-GB"/>
        </w:rPr>
        <w:t>]</w:t>
      </w:r>
      <w:r w:rsidR="00FC1A06" w:rsidRPr="003B4269">
        <w:rPr>
          <w:lang w:val="en-GB"/>
        </w:rPr>
        <w:t xml:space="preserve"> / </w:t>
      </w:r>
      <w:r w:rsidR="00B02FCC" w:rsidRPr="003B4269">
        <w:rPr>
          <w:lang w:val="en-GB"/>
        </w:rPr>
        <w:t>[</w:t>
      </w:r>
      <w:r w:rsidR="00FC1A06" w:rsidRPr="003B4269">
        <w:rPr>
          <w:lang w:val="en-GB"/>
        </w:rPr>
        <w:t>Alleged Claim(s) of (a) MPC Claimant(s) the Grantor represents</w:t>
      </w:r>
      <w:r w:rsidR="00B02FCC" w:rsidRPr="003B4269">
        <w:rPr>
          <w:lang w:val="en-GB"/>
        </w:rPr>
        <w:t>]</w:t>
      </w:r>
      <w:r w:rsidR="00597A45" w:rsidRPr="003B4269">
        <w:rPr>
          <w:lang w:val="en-GB"/>
        </w:rPr>
        <w:t xml:space="preserve">, pursuant to the terms of </w:t>
      </w:r>
      <w:r w:rsidR="00CB2604" w:rsidRPr="003B4269">
        <w:rPr>
          <w:lang w:val="en-GB"/>
        </w:rPr>
        <w:t>a</w:t>
      </w:r>
      <w:r w:rsidR="00597A45" w:rsidRPr="003B4269">
        <w:rPr>
          <w:lang w:val="en-GB"/>
        </w:rPr>
        <w:t xml:space="preserve"> Settlement</w:t>
      </w:r>
      <w:r w:rsidR="00D1572B" w:rsidRPr="003B4269">
        <w:rPr>
          <w:lang w:val="en-GB"/>
        </w:rPr>
        <w:t>;</w:t>
      </w:r>
    </w:p>
    <w:p w:rsidR="00136DFC" w:rsidRDefault="00136DFC" w:rsidP="0053663F">
      <w:pPr>
        <w:pStyle w:val="roman1"/>
        <w:rPr>
          <w:lang w:val="en-GB"/>
        </w:rPr>
      </w:pPr>
      <w:r>
        <w:rPr>
          <w:lang w:val="en-GB"/>
        </w:rPr>
        <w:t>agree to take any required action to suspend</w:t>
      </w:r>
      <w:r w:rsidR="009C59AB">
        <w:rPr>
          <w:lang w:val="en-GB"/>
        </w:rPr>
        <w:t>, withdraw</w:t>
      </w:r>
      <w:r>
        <w:rPr>
          <w:lang w:val="en-GB"/>
        </w:rPr>
        <w:t xml:space="preserve"> </w:t>
      </w:r>
      <w:r w:rsidR="00F6199F">
        <w:rPr>
          <w:lang w:val="en-GB"/>
        </w:rPr>
        <w:t>and/</w:t>
      </w:r>
      <w:r>
        <w:rPr>
          <w:lang w:val="en-GB"/>
        </w:rPr>
        <w:t xml:space="preserve">or terminate </w:t>
      </w:r>
      <w:r w:rsidR="00F6199F">
        <w:rPr>
          <w:lang w:val="en-GB"/>
        </w:rPr>
        <w:t>(with the Grantor</w:t>
      </w:r>
      <w:r w:rsidR="00FC1A06">
        <w:rPr>
          <w:lang w:val="en-GB"/>
        </w:rPr>
        <w:t xml:space="preserve"> (or the MPC Claimant(s) it represents)</w:t>
      </w:r>
      <w:r w:rsidR="00F6199F">
        <w:rPr>
          <w:lang w:val="en-GB"/>
        </w:rPr>
        <w:t xml:space="preserve"> bearing its own costs) </w:t>
      </w:r>
      <w:r>
        <w:rPr>
          <w:lang w:val="en-GB"/>
        </w:rPr>
        <w:t>any litigation or other proceedings</w:t>
      </w:r>
      <w:r w:rsidR="00597A45">
        <w:rPr>
          <w:lang w:val="en-GB"/>
        </w:rPr>
        <w:t xml:space="preserve"> in any forum in relation to the Events</w:t>
      </w:r>
      <w:r>
        <w:rPr>
          <w:lang w:val="en-GB"/>
        </w:rPr>
        <w:t xml:space="preserve"> </w:t>
      </w:r>
      <w:r w:rsidR="00FC1A06">
        <w:rPr>
          <w:lang w:val="en-GB"/>
        </w:rPr>
        <w:t xml:space="preserve">and/or the Allegations </w:t>
      </w:r>
      <w:r>
        <w:rPr>
          <w:lang w:val="en-GB"/>
        </w:rPr>
        <w:t xml:space="preserve">against </w:t>
      </w:r>
      <w:r w:rsidR="00436F04">
        <w:rPr>
          <w:lang w:val="en-GB"/>
        </w:rPr>
        <w:t xml:space="preserve">any of the </w:t>
      </w:r>
      <w:r>
        <w:rPr>
          <w:lang w:val="en-GB"/>
        </w:rPr>
        <w:t xml:space="preserve">Steinhoff Group Companies </w:t>
      </w:r>
      <w:r w:rsidR="00436F04">
        <w:rPr>
          <w:lang w:val="en-GB"/>
        </w:rPr>
        <w:t>and</w:t>
      </w:r>
      <w:r>
        <w:rPr>
          <w:lang w:val="en-GB"/>
        </w:rPr>
        <w:t xml:space="preserve"> Related Parties, </w:t>
      </w:r>
      <w:r w:rsidR="00CB2604">
        <w:rPr>
          <w:lang w:val="en-GB"/>
        </w:rPr>
        <w:t>regardless of the mechanism of suspension</w:t>
      </w:r>
      <w:r w:rsidR="009C59AB">
        <w:rPr>
          <w:lang w:val="en-GB"/>
        </w:rPr>
        <w:t>, withdrawal</w:t>
      </w:r>
      <w:r w:rsidR="00CB2604">
        <w:rPr>
          <w:lang w:val="en-GB"/>
        </w:rPr>
        <w:t xml:space="preserve"> and/or termination which may be decided upon at a later time, </w:t>
      </w:r>
      <w:r>
        <w:rPr>
          <w:lang w:val="en-GB"/>
        </w:rPr>
        <w:t xml:space="preserve">request for exclusion or </w:t>
      </w:r>
      <w:r w:rsidR="00CB2604">
        <w:rPr>
          <w:lang w:val="en-GB"/>
        </w:rPr>
        <w:t xml:space="preserve">irrevocable </w:t>
      </w:r>
      <w:r>
        <w:rPr>
          <w:lang w:val="en-GB"/>
        </w:rPr>
        <w:t xml:space="preserve">waiver of rights in any pending or future class action or </w:t>
      </w:r>
      <w:r w:rsidRPr="00285063">
        <w:rPr>
          <w:lang w:val="en-GB"/>
        </w:rPr>
        <w:t xml:space="preserve">collective action with respect to the </w:t>
      </w:r>
      <w:r w:rsidR="00B02FCC">
        <w:rPr>
          <w:lang w:val="en-GB"/>
        </w:rPr>
        <w:t>[</w:t>
      </w:r>
      <w:r w:rsidRPr="00285063">
        <w:rPr>
          <w:lang w:val="en-GB"/>
        </w:rPr>
        <w:t xml:space="preserve">Grantor’s </w:t>
      </w:r>
      <w:r w:rsidR="00D93540">
        <w:rPr>
          <w:lang w:val="en-GB"/>
        </w:rPr>
        <w:t>Alleged Claims</w:t>
      </w:r>
      <w:r w:rsidR="00B02FCC">
        <w:rPr>
          <w:lang w:val="en-GB"/>
        </w:rPr>
        <w:t>]</w:t>
      </w:r>
      <w:r w:rsidR="00FC1A06">
        <w:rPr>
          <w:lang w:val="en-GB"/>
        </w:rPr>
        <w:t xml:space="preserve"> / </w:t>
      </w:r>
      <w:r w:rsidR="00B02FCC">
        <w:rPr>
          <w:lang w:val="en-GB"/>
        </w:rPr>
        <w:t>[</w:t>
      </w:r>
      <w:r w:rsidR="00FC1A06">
        <w:rPr>
          <w:lang w:val="en-GB"/>
        </w:rPr>
        <w:t>Alleged Claim(s) of (a) MPC Claimant(s) the Grantor represents</w:t>
      </w:r>
      <w:r w:rsidR="00B02FCC">
        <w:rPr>
          <w:lang w:val="en-GB"/>
        </w:rPr>
        <w:t>]</w:t>
      </w:r>
      <w:r w:rsidR="00F6199F">
        <w:rPr>
          <w:lang w:val="en-GB"/>
        </w:rPr>
        <w:t xml:space="preserve">, </w:t>
      </w:r>
      <w:r w:rsidR="00721C2B">
        <w:rPr>
          <w:lang w:val="en-GB"/>
        </w:rPr>
        <w:t xml:space="preserve">agree </w:t>
      </w:r>
      <w:r w:rsidR="00721C2B">
        <w:rPr>
          <w:lang w:val="en-US"/>
        </w:rPr>
        <w:t>to</w:t>
      </w:r>
      <w:r w:rsidR="001849F7">
        <w:rPr>
          <w:lang w:val="en-US"/>
        </w:rPr>
        <w:t xml:space="preserve"> abandon or</w:t>
      </w:r>
      <w:r w:rsidR="00721C2B">
        <w:rPr>
          <w:lang w:val="en-US"/>
        </w:rPr>
        <w:t xml:space="preserve"> forbear from commencing or exercising any new </w:t>
      </w:r>
      <w:r w:rsidR="00721C2B" w:rsidRPr="00D43B61">
        <w:rPr>
          <w:lang w:val="en-US"/>
        </w:rPr>
        <w:t xml:space="preserve">action, </w:t>
      </w:r>
      <w:r w:rsidR="009C59AB">
        <w:rPr>
          <w:lang w:val="en-US"/>
        </w:rPr>
        <w:t xml:space="preserve">demand, </w:t>
      </w:r>
      <w:r w:rsidR="00721C2B" w:rsidRPr="00D43B61">
        <w:rPr>
          <w:lang w:val="en-US"/>
        </w:rPr>
        <w:t xml:space="preserve">rights or remedies </w:t>
      </w:r>
      <w:r w:rsidR="00721C2B">
        <w:rPr>
          <w:lang w:val="en-US"/>
        </w:rPr>
        <w:t xml:space="preserve">against </w:t>
      </w:r>
      <w:r w:rsidR="009876F2">
        <w:rPr>
          <w:lang w:val="en-US"/>
        </w:rPr>
        <w:t xml:space="preserve">any of the </w:t>
      </w:r>
      <w:r w:rsidR="00721C2B">
        <w:rPr>
          <w:lang w:val="en-GB"/>
        </w:rPr>
        <w:t xml:space="preserve">Steinhoff Group Companies </w:t>
      </w:r>
      <w:r w:rsidR="009876F2">
        <w:rPr>
          <w:lang w:val="en-GB"/>
        </w:rPr>
        <w:t xml:space="preserve">and </w:t>
      </w:r>
      <w:r w:rsidR="00721C2B">
        <w:rPr>
          <w:lang w:val="en-GB"/>
        </w:rPr>
        <w:t>Related Parties in relation to the Events</w:t>
      </w:r>
      <w:r w:rsidR="00FC1A06">
        <w:rPr>
          <w:lang w:val="en-GB"/>
        </w:rPr>
        <w:t xml:space="preserve"> and/or the Allegations</w:t>
      </w:r>
      <w:r w:rsidR="00F6199F">
        <w:rPr>
          <w:lang w:val="en-GB"/>
        </w:rPr>
        <w:t xml:space="preserve"> and agree </w:t>
      </w:r>
      <w:r w:rsidR="00F6199F" w:rsidRPr="00A946DA">
        <w:rPr>
          <w:lang w:val="en-GB"/>
        </w:rPr>
        <w:t xml:space="preserve">to </w:t>
      </w:r>
      <w:r w:rsidR="00A946DA" w:rsidRPr="00A946DA">
        <w:rPr>
          <w:lang w:val="en-GB"/>
        </w:rPr>
        <w:t xml:space="preserve">suspend time for all purposes of any defence or argument based on </w:t>
      </w:r>
      <w:r w:rsidR="00A946DA" w:rsidRPr="00A946DA">
        <w:rPr>
          <w:lang w:val="en-US"/>
        </w:rPr>
        <w:t>statute of limitations (</w:t>
      </w:r>
      <w:r w:rsidR="00A946DA" w:rsidRPr="00A946DA">
        <w:rPr>
          <w:i/>
          <w:lang w:val="en-US"/>
        </w:rPr>
        <w:t>verjaring</w:t>
      </w:r>
      <w:r w:rsidR="00A946DA" w:rsidRPr="00A946DA">
        <w:rPr>
          <w:lang w:val="en-US"/>
        </w:rPr>
        <w:t xml:space="preserve">), </w:t>
      </w:r>
      <w:r w:rsidR="00A946DA" w:rsidRPr="00A946DA">
        <w:rPr>
          <w:lang w:val="en-GB"/>
        </w:rPr>
        <w:t xml:space="preserve">limitation, time bar, laches, delay or any similar principle </w:t>
      </w:r>
      <w:r w:rsidR="00F6199F" w:rsidRPr="00A946DA">
        <w:rPr>
          <w:lang w:val="en-GB"/>
        </w:rPr>
        <w:t>limitation defence</w:t>
      </w:r>
      <w:r w:rsidR="00A946DA">
        <w:rPr>
          <w:lang w:val="en-GB"/>
        </w:rPr>
        <w:t xml:space="preserve"> in relation to the Events</w:t>
      </w:r>
      <w:r w:rsidR="00FC1A06">
        <w:rPr>
          <w:lang w:val="en-GB"/>
        </w:rPr>
        <w:t xml:space="preserve"> and/or Allegations</w:t>
      </w:r>
      <w:r w:rsidR="00F6199F">
        <w:rPr>
          <w:lang w:val="en-GB"/>
        </w:rPr>
        <w:t xml:space="preserve"> and/or withdraw and waive any act of interruption under any law in relation to the </w:t>
      </w:r>
      <w:r w:rsidR="00D93540">
        <w:rPr>
          <w:lang w:val="en-GB"/>
        </w:rPr>
        <w:t>Alleged Claims</w:t>
      </w:r>
      <w:r w:rsidRPr="00285063">
        <w:rPr>
          <w:lang w:val="en-GB"/>
        </w:rPr>
        <w:t>;</w:t>
      </w:r>
    </w:p>
    <w:p w:rsidR="0027366B" w:rsidRPr="006523B4" w:rsidRDefault="00E2725D" w:rsidP="007979C1">
      <w:pPr>
        <w:pStyle w:val="roman1"/>
        <w:rPr>
          <w:b/>
          <w:lang w:val="en-GB"/>
        </w:rPr>
      </w:pPr>
      <w:r w:rsidRPr="00F64092">
        <w:rPr>
          <w:lang w:val="en-GB"/>
        </w:rPr>
        <w:t>indemnify and hold harmless</w:t>
      </w:r>
      <w:r>
        <w:rPr>
          <w:lang w:val="en-GB"/>
        </w:rPr>
        <w:t xml:space="preserve"> </w:t>
      </w:r>
      <w:r w:rsidRPr="00E2725D">
        <w:rPr>
          <w:lang w:val="en-GB"/>
        </w:rPr>
        <w:t>any</w:t>
      </w:r>
      <w:r w:rsidR="00317097">
        <w:rPr>
          <w:lang w:val="en-GB"/>
        </w:rPr>
        <w:t xml:space="preserve"> of the</w:t>
      </w:r>
      <w:r w:rsidRPr="00E2725D">
        <w:rPr>
          <w:lang w:val="en-GB"/>
        </w:rPr>
        <w:t xml:space="preserve"> Steinhoff Group Compan</w:t>
      </w:r>
      <w:r w:rsidR="00317097">
        <w:rPr>
          <w:lang w:val="en-GB"/>
        </w:rPr>
        <w:t>ies</w:t>
      </w:r>
      <w:r w:rsidRPr="00E2725D">
        <w:rPr>
          <w:lang w:val="en-GB"/>
        </w:rPr>
        <w:t xml:space="preserve"> </w:t>
      </w:r>
      <w:r w:rsidR="001E5EEA">
        <w:rPr>
          <w:lang w:val="en-GB"/>
        </w:rPr>
        <w:t xml:space="preserve">and </w:t>
      </w:r>
      <w:r w:rsidR="00317097">
        <w:rPr>
          <w:lang w:val="en-GB"/>
        </w:rPr>
        <w:t>Related Parties</w:t>
      </w:r>
      <w:r w:rsidR="001E5EEA">
        <w:rPr>
          <w:lang w:val="en-GB"/>
        </w:rPr>
        <w:t xml:space="preserve"> </w:t>
      </w:r>
      <w:r w:rsidRPr="00E2725D">
        <w:rPr>
          <w:lang w:val="en-GB"/>
        </w:rPr>
        <w:t xml:space="preserve">in respect of any and all </w:t>
      </w:r>
      <w:r w:rsidR="00F63BDD">
        <w:rPr>
          <w:lang w:val="en-GB"/>
        </w:rPr>
        <w:t>l</w:t>
      </w:r>
      <w:r w:rsidRPr="00E2725D">
        <w:rPr>
          <w:lang w:val="en-GB"/>
        </w:rPr>
        <w:t xml:space="preserve">iabilities and </w:t>
      </w:r>
      <w:r w:rsidR="00F63BDD">
        <w:rPr>
          <w:lang w:val="en-GB"/>
        </w:rPr>
        <w:t>c</w:t>
      </w:r>
      <w:r w:rsidRPr="00E2725D">
        <w:rPr>
          <w:lang w:val="en-GB"/>
        </w:rPr>
        <w:t>osts arising out of</w:t>
      </w:r>
      <w:r w:rsidR="006523B4">
        <w:rPr>
          <w:lang w:val="en-GB"/>
        </w:rPr>
        <w:t xml:space="preserve"> </w:t>
      </w:r>
      <w:r>
        <w:rPr>
          <w:lang w:val="en-GB"/>
        </w:rPr>
        <w:t>the Grantor’s</w:t>
      </w:r>
      <w:r w:rsidRPr="00E2725D">
        <w:rPr>
          <w:lang w:val="en-GB"/>
        </w:rPr>
        <w:t xml:space="preserve"> assertion or pursuit (whether by legal proceedings or otherwise</w:t>
      </w:r>
      <w:r w:rsidR="00F63BDD">
        <w:rPr>
          <w:lang w:val="en-GB"/>
        </w:rPr>
        <w:t xml:space="preserve"> in any jurisdiction</w:t>
      </w:r>
      <w:r w:rsidRPr="00E2725D">
        <w:rPr>
          <w:lang w:val="en-GB"/>
        </w:rPr>
        <w:t xml:space="preserve">) of any </w:t>
      </w:r>
      <w:r>
        <w:rPr>
          <w:lang w:val="en-GB"/>
        </w:rPr>
        <w:t>p</w:t>
      </w:r>
      <w:r w:rsidRPr="00E2725D">
        <w:rPr>
          <w:lang w:val="en-GB"/>
        </w:rPr>
        <w:t xml:space="preserve">otential </w:t>
      </w:r>
      <w:r>
        <w:rPr>
          <w:lang w:val="en-GB"/>
        </w:rPr>
        <w:t>r</w:t>
      </w:r>
      <w:r w:rsidRPr="00E2725D">
        <w:rPr>
          <w:lang w:val="en-GB"/>
        </w:rPr>
        <w:t>ecourse</w:t>
      </w:r>
      <w:r w:rsidR="00721C2B">
        <w:rPr>
          <w:lang w:val="en-GB"/>
        </w:rPr>
        <w:t xml:space="preserve"> / ricochet</w:t>
      </w:r>
      <w:r w:rsidRPr="00E2725D">
        <w:rPr>
          <w:lang w:val="en-GB"/>
        </w:rPr>
        <w:t xml:space="preserve"> </w:t>
      </w:r>
      <w:r>
        <w:rPr>
          <w:lang w:val="en-GB"/>
        </w:rPr>
        <w:t>c</w:t>
      </w:r>
      <w:r w:rsidRPr="00E2725D">
        <w:rPr>
          <w:lang w:val="en-GB"/>
        </w:rPr>
        <w:t>laim</w:t>
      </w:r>
      <w:r w:rsidR="006523B4">
        <w:rPr>
          <w:lang w:val="en-GB"/>
        </w:rPr>
        <w:t xml:space="preserve"> and/or the assertion or pursuit </w:t>
      </w:r>
      <w:r w:rsidR="006523B4" w:rsidRPr="00E2725D">
        <w:rPr>
          <w:lang w:val="en-GB"/>
        </w:rPr>
        <w:t>(whether by legal proceedings or otherwise</w:t>
      </w:r>
      <w:r w:rsidR="006523B4">
        <w:rPr>
          <w:lang w:val="en-GB"/>
        </w:rPr>
        <w:t xml:space="preserve"> in any jurisdiction</w:t>
      </w:r>
      <w:r w:rsidR="006523B4" w:rsidRPr="00E2725D">
        <w:rPr>
          <w:lang w:val="en-GB"/>
        </w:rPr>
        <w:t xml:space="preserve">) </w:t>
      </w:r>
      <w:r w:rsidR="006523B4">
        <w:rPr>
          <w:lang w:val="en-GB"/>
        </w:rPr>
        <w:t>of an Alleged Claim by any of the MPC Claimants the Grantor claims to represents</w:t>
      </w:r>
      <w:r w:rsidR="00850506">
        <w:rPr>
          <w:lang w:val="en-GB"/>
        </w:rPr>
        <w:t>, other than in the context of the submission of its claim as set out under (iv) above</w:t>
      </w:r>
      <w:r w:rsidR="00FC1A06">
        <w:rPr>
          <w:lang w:val="en-GB"/>
        </w:rPr>
        <w:t xml:space="preserve">; </w:t>
      </w:r>
    </w:p>
    <w:p w:rsidR="000D0FA8" w:rsidRDefault="001B0C99" w:rsidP="000D0FA8">
      <w:pPr>
        <w:pStyle w:val="roman1"/>
        <w:rPr>
          <w:lang w:val="en-GB"/>
        </w:rPr>
      </w:pPr>
      <w:bookmarkStart w:id="18" w:name="_Ref32782370"/>
      <w:r>
        <w:rPr>
          <w:lang w:val="en-GB"/>
        </w:rPr>
        <w:t xml:space="preserve">if applicable, </w:t>
      </w:r>
      <w:r w:rsidR="000D0FA8" w:rsidRPr="00285063">
        <w:rPr>
          <w:lang w:val="en-GB"/>
        </w:rPr>
        <w:t xml:space="preserve">inform </w:t>
      </w:r>
      <w:r w:rsidR="00317097">
        <w:rPr>
          <w:lang w:val="en-GB"/>
        </w:rPr>
        <w:t xml:space="preserve">any of </w:t>
      </w:r>
      <w:r w:rsidR="000D0FA8" w:rsidRPr="00285063">
        <w:rPr>
          <w:lang w:val="en-GB"/>
        </w:rPr>
        <w:t xml:space="preserve">the Steinhoff Group Companies, </w:t>
      </w:r>
      <w:r w:rsidR="00E43F68">
        <w:rPr>
          <w:lang w:val="en-GB"/>
        </w:rPr>
        <w:t>SRF</w:t>
      </w:r>
      <w:r w:rsidR="000D0FA8" w:rsidRPr="00285063">
        <w:rPr>
          <w:lang w:val="en-GB"/>
        </w:rPr>
        <w:t>, the Claims Administrator and the Related Parties</w:t>
      </w:r>
      <w:r w:rsidR="00285063" w:rsidRPr="00285063">
        <w:rPr>
          <w:lang w:val="en-GB"/>
        </w:rPr>
        <w:t xml:space="preserve"> that the Grantor has joined or registered with the </w:t>
      </w:r>
      <w:r w:rsidR="00B71A54">
        <w:rPr>
          <w:lang w:val="en-GB"/>
        </w:rPr>
        <w:t>Agent</w:t>
      </w:r>
      <w:r w:rsidR="00A946DA">
        <w:rPr>
          <w:lang w:val="en-GB"/>
        </w:rPr>
        <w:t xml:space="preserve"> as claimant representative</w:t>
      </w:r>
      <w:r w:rsidR="00285063" w:rsidRPr="00285063">
        <w:rPr>
          <w:lang w:val="en-GB"/>
        </w:rPr>
        <w:t xml:space="preserve"> in relation to the </w:t>
      </w:r>
      <w:r w:rsidR="00B02FCC">
        <w:rPr>
          <w:lang w:val="en-GB"/>
        </w:rPr>
        <w:t>[</w:t>
      </w:r>
      <w:r w:rsidR="00285063" w:rsidRPr="00285063">
        <w:rPr>
          <w:lang w:val="en-GB"/>
        </w:rPr>
        <w:t xml:space="preserve">Grantor’s </w:t>
      </w:r>
      <w:r w:rsidR="00D93540">
        <w:rPr>
          <w:lang w:val="en-GB"/>
        </w:rPr>
        <w:t>Alleged Claims</w:t>
      </w:r>
      <w:r w:rsidR="00B02FCC">
        <w:rPr>
          <w:lang w:val="en-GB"/>
        </w:rPr>
        <w:t>]</w:t>
      </w:r>
      <w:r w:rsidR="00FC1A06">
        <w:rPr>
          <w:lang w:val="en-GB"/>
        </w:rPr>
        <w:t xml:space="preserve"> / </w:t>
      </w:r>
      <w:r w:rsidR="00B02FCC">
        <w:rPr>
          <w:lang w:val="en-GB"/>
        </w:rPr>
        <w:t>[</w:t>
      </w:r>
      <w:r w:rsidR="00FC1A06">
        <w:rPr>
          <w:lang w:val="en-GB"/>
        </w:rPr>
        <w:t>Alleged Claim(s) of (a) MPC Claimant(s) the Grantor represents</w:t>
      </w:r>
      <w:r w:rsidR="00B02FCC">
        <w:rPr>
          <w:lang w:val="en-GB"/>
        </w:rPr>
        <w:t>]</w:t>
      </w:r>
      <w:r w:rsidR="00815CBC">
        <w:rPr>
          <w:lang w:val="en-GB"/>
        </w:rPr>
        <w:t>;</w:t>
      </w:r>
      <w:r w:rsidR="00815CBC">
        <w:rPr>
          <w:rStyle w:val="FootnoteReference"/>
          <w:lang w:val="en-GB"/>
        </w:rPr>
        <w:footnoteReference w:id="9"/>
      </w:r>
      <w:bookmarkEnd w:id="18"/>
    </w:p>
    <w:p w:rsidR="00721C2B" w:rsidRPr="00721C2B" w:rsidRDefault="00721C2B" w:rsidP="000D0FA8">
      <w:pPr>
        <w:pStyle w:val="roman1"/>
        <w:rPr>
          <w:lang w:val="en-GB"/>
        </w:rPr>
      </w:pPr>
      <w:bookmarkStart w:id="19" w:name="_Ref32856213"/>
      <w:r>
        <w:rPr>
          <w:lang w:val="en-GB"/>
        </w:rPr>
        <w:t xml:space="preserve">agree to be subject to </w:t>
      </w:r>
      <w:r w:rsidRPr="003C091A">
        <w:rPr>
          <w:rFonts w:eastAsia="Arial"/>
          <w:lang w:val="en-GB"/>
        </w:rPr>
        <w:t>inquiry by the Claims Administrator and</w:t>
      </w:r>
      <w:r>
        <w:rPr>
          <w:rFonts w:eastAsia="Arial"/>
          <w:lang w:val="en-GB"/>
        </w:rPr>
        <w:t>, if applicable,</w:t>
      </w:r>
      <w:r w:rsidRPr="003C091A">
        <w:rPr>
          <w:rFonts w:eastAsia="Arial"/>
          <w:lang w:val="en-GB"/>
        </w:rPr>
        <w:t xml:space="preserve"> </w:t>
      </w:r>
      <w:r>
        <w:rPr>
          <w:rFonts w:eastAsia="Arial"/>
          <w:lang w:val="en-GB"/>
        </w:rPr>
        <w:t>to</w:t>
      </w:r>
      <w:r w:rsidR="00471174">
        <w:rPr>
          <w:rFonts w:eastAsia="Arial"/>
          <w:lang w:val="en-GB"/>
        </w:rPr>
        <w:t xml:space="preserve"> the to</w:t>
      </w:r>
      <w:r>
        <w:rPr>
          <w:rFonts w:eastAsia="Arial"/>
          <w:lang w:val="en-GB"/>
        </w:rPr>
        <w:t xml:space="preserve"> be established d</w:t>
      </w:r>
      <w:r w:rsidRPr="003C091A">
        <w:rPr>
          <w:rFonts w:eastAsia="Arial"/>
          <w:lang w:val="en-GB"/>
        </w:rPr>
        <w:t xml:space="preserve">ispute </w:t>
      </w:r>
      <w:r>
        <w:rPr>
          <w:rFonts w:eastAsia="Arial"/>
          <w:lang w:val="en-GB"/>
        </w:rPr>
        <w:t>c</w:t>
      </w:r>
      <w:r w:rsidRPr="003C091A">
        <w:rPr>
          <w:rFonts w:eastAsia="Arial"/>
          <w:lang w:val="en-GB"/>
        </w:rPr>
        <w:t>ommittee</w:t>
      </w:r>
      <w:r w:rsidR="00675C85">
        <w:rPr>
          <w:rFonts w:eastAsia="Arial"/>
          <w:lang w:val="en-GB"/>
        </w:rPr>
        <w:t xml:space="preserve"> (the “</w:t>
      </w:r>
      <w:r w:rsidR="00675C85">
        <w:rPr>
          <w:rFonts w:eastAsia="Arial"/>
          <w:b/>
          <w:lang w:val="en-GB"/>
        </w:rPr>
        <w:t>Dispute Committee</w:t>
      </w:r>
      <w:r w:rsidR="00675C85">
        <w:rPr>
          <w:rFonts w:eastAsia="Arial"/>
          <w:lang w:val="en-GB"/>
        </w:rPr>
        <w:t>”)</w:t>
      </w:r>
      <w:r w:rsidRPr="003C091A">
        <w:rPr>
          <w:rFonts w:eastAsia="Arial"/>
          <w:lang w:val="en-GB"/>
        </w:rPr>
        <w:t xml:space="preserve"> with respect to the eligibility, validity and/or amount of </w:t>
      </w:r>
      <w:r w:rsidR="00867B80">
        <w:rPr>
          <w:rFonts w:eastAsia="Arial"/>
          <w:lang w:val="en-GB"/>
        </w:rPr>
        <w:t>a</w:t>
      </w:r>
      <w:r w:rsidR="00CC7BE2">
        <w:rPr>
          <w:rFonts w:eastAsia="Arial"/>
          <w:lang w:val="en-GB"/>
        </w:rPr>
        <w:t>n Alleged C</w:t>
      </w:r>
      <w:r w:rsidRPr="003C091A">
        <w:rPr>
          <w:rFonts w:eastAsia="Arial"/>
          <w:lang w:val="en-GB"/>
        </w:rPr>
        <w:t xml:space="preserve">laim for compensation made </w:t>
      </w:r>
      <w:r>
        <w:rPr>
          <w:rFonts w:eastAsia="Arial"/>
          <w:lang w:val="en-GB"/>
        </w:rPr>
        <w:t>on behalf of the Grantor</w:t>
      </w:r>
      <w:r w:rsidR="00471174">
        <w:rPr>
          <w:rFonts w:eastAsia="Arial"/>
          <w:lang w:val="en-GB"/>
        </w:rPr>
        <w:t xml:space="preserve"> and</w:t>
      </w:r>
      <w:r w:rsidR="009530F7">
        <w:rPr>
          <w:rFonts w:eastAsia="Arial"/>
          <w:lang w:val="en-GB"/>
        </w:rPr>
        <w:t>,</w:t>
      </w:r>
      <w:r w:rsidR="00471174">
        <w:rPr>
          <w:rFonts w:eastAsia="Arial"/>
          <w:lang w:val="en-GB"/>
        </w:rPr>
        <w:t xml:space="preserve"> </w:t>
      </w:r>
      <w:r w:rsidR="00471174" w:rsidRPr="00F018B9">
        <w:rPr>
          <w:rFonts w:eastAsia="Arial"/>
          <w:spacing w:val="-2"/>
          <w:lang w:val="en-GB"/>
        </w:rPr>
        <w:t>with respect to any other dispute</w:t>
      </w:r>
      <w:r w:rsidR="00F6199F">
        <w:rPr>
          <w:rFonts w:eastAsia="Arial"/>
          <w:spacing w:val="-2"/>
          <w:lang w:val="en-GB"/>
        </w:rPr>
        <w:t>, claim or action</w:t>
      </w:r>
      <w:r w:rsidR="00471174" w:rsidRPr="00F018B9">
        <w:rPr>
          <w:rFonts w:eastAsia="Arial"/>
          <w:spacing w:val="-2"/>
          <w:lang w:val="en-GB"/>
        </w:rPr>
        <w:t xml:space="preserve"> </w:t>
      </w:r>
      <w:r w:rsidR="00471174">
        <w:rPr>
          <w:rFonts w:eastAsia="Arial"/>
          <w:spacing w:val="-2"/>
          <w:lang w:val="en-GB"/>
        </w:rPr>
        <w:t>the Grantor may</w:t>
      </w:r>
      <w:r w:rsidR="00471174" w:rsidRPr="00F018B9">
        <w:rPr>
          <w:rFonts w:eastAsia="Arial"/>
          <w:spacing w:val="-2"/>
          <w:lang w:val="en-GB"/>
        </w:rPr>
        <w:t xml:space="preserve"> have</w:t>
      </w:r>
      <w:r w:rsidR="00471174">
        <w:rPr>
          <w:rFonts w:eastAsia="Arial"/>
          <w:spacing w:val="-2"/>
          <w:lang w:val="en-GB"/>
        </w:rPr>
        <w:t xml:space="preserve"> against</w:t>
      </w:r>
      <w:r w:rsidR="00C31DA5">
        <w:rPr>
          <w:rFonts w:eastAsia="Arial"/>
          <w:spacing w:val="-2"/>
          <w:lang w:val="en-GB"/>
        </w:rPr>
        <w:t xml:space="preserve"> any of the</w:t>
      </w:r>
      <w:r w:rsidR="00471174">
        <w:rPr>
          <w:rFonts w:eastAsia="Arial"/>
          <w:spacing w:val="-2"/>
          <w:lang w:val="en-GB"/>
        </w:rPr>
        <w:t xml:space="preserve"> Steinhoff Group Companies and Related Parties</w:t>
      </w:r>
      <w:r w:rsidR="00471174" w:rsidRPr="00471174">
        <w:rPr>
          <w:rFonts w:eastAsia="Arial"/>
          <w:spacing w:val="-2"/>
          <w:kern w:val="0"/>
          <w:szCs w:val="24"/>
          <w:lang w:val="en-GB" w:eastAsia="en-GB"/>
        </w:rPr>
        <w:t xml:space="preserve"> </w:t>
      </w:r>
      <w:r w:rsidR="00471174" w:rsidRPr="00471174">
        <w:rPr>
          <w:rFonts w:eastAsia="Arial"/>
          <w:spacing w:val="-2"/>
          <w:lang w:val="en-GB"/>
        </w:rPr>
        <w:t xml:space="preserve">arising out of or in connection with </w:t>
      </w:r>
      <w:r w:rsidR="00471174">
        <w:rPr>
          <w:rFonts w:eastAsia="Arial"/>
          <w:spacing w:val="-2"/>
          <w:lang w:val="en-GB"/>
        </w:rPr>
        <w:t>a</w:t>
      </w:r>
      <w:r w:rsidR="00471174" w:rsidRPr="00471174">
        <w:rPr>
          <w:rFonts w:eastAsia="Arial"/>
          <w:spacing w:val="-2"/>
          <w:lang w:val="en-GB"/>
        </w:rPr>
        <w:t xml:space="preserve"> Settlement</w:t>
      </w:r>
      <w:r w:rsidR="00471174">
        <w:rPr>
          <w:rFonts w:eastAsia="Arial"/>
          <w:spacing w:val="-2"/>
          <w:lang w:val="en-GB"/>
        </w:rPr>
        <w:t>, to submit such dispute to mediation</w:t>
      </w:r>
      <w:r w:rsidR="009530F7">
        <w:rPr>
          <w:rFonts w:eastAsia="Arial"/>
          <w:spacing w:val="-2"/>
          <w:lang w:val="en-GB"/>
        </w:rPr>
        <w:t xml:space="preserve">, </w:t>
      </w:r>
      <w:r w:rsidR="00471174">
        <w:rPr>
          <w:rFonts w:eastAsia="Arial"/>
          <w:spacing w:val="-2"/>
          <w:lang w:val="en-GB"/>
        </w:rPr>
        <w:t>arbitration</w:t>
      </w:r>
      <w:r w:rsidR="009530F7">
        <w:rPr>
          <w:rFonts w:eastAsia="Arial"/>
          <w:spacing w:val="-2"/>
          <w:lang w:val="en-GB"/>
        </w:rPr>
        <w:t xml:space="preserve"> or otherwise</w:t>
      </w:r>
      <w:r w:rsidR="00471174">
        <w:rPr>
          <w:rFonts w:eastAsia="Arial"/>
          <w:spacing w:val="-2"/>
          <w:lang w:val="en-GB"/>
        </w:rPr>
        <w:t xml:space="preserve"> as contemplated by such Settlement</w:t>
      </w:r>
      <w:r>
        <w:rPr>
          <w:rFonts w:eastAsia="Arial"/>
          <w:lang w:val="en-GB"/>
        </w:rPr>
        <w:t>;</w:t>
      </w:r>
      <w:bookmarkEnd w:id="19"/>
      <w:r w:rsidR="00A8439C">
        <w:rPr>
          <w:rFonts w:eastAsia="Arial"/>
          <w:lang w:val="en-GB"/>
        </w:rPr>
        <w:t xml:space="preserve"> and</w:t>
      </w:r>
    </w:p>
    <w:p w:rsidR="001469DB" w:rsidRDefault="001849F7" w:rsidP="0053663F">
      <w:pPr>
        <w:pStyle w:val="roman1"/>
        <w:rPr>
          <w:lang w:val="en-GB"/>
        </w:rPr>
      </w:pPr>
      <w:bookmarkStart w:id="20" w:name="_Ref32999610"/>
      <w:r>
        <w:rPr>
          <w:lang w:val="en-GB"/>
        </w:rPr>
        <w:t xml:space="preserve">generally </w:t>
      </w:r>
      <w:r w:rsidR="00465F10" w:rsidRPr="00045375">
        <w:rPr>
          <w:lang w:val="en-GB"/>
        </w:rPr>
        <w:t>do all such things</w:t>
      </w:r>
      <w:r w:rsidR="00A8439C">
        <w:rPr>
          <w:lang w:val="en-GB"/>
        </w:rPr>
        <w:t xml:space="preserve"> and take all such other action and/or measures</w:t>
      </w:r>
      <w:r w:rsidR="00465F10" w:rsidRPr="00045375">
        <w:rPr>
          <w:lang w:val="en-GB"/>
        </w:rPr>
        <w:t xml:space="preserve"> the </w:t>
      </w:r>
      <w:r w:rsidR="00B71A54">
        <w:rPr>
          <w:lang w:val="en-GB"/>
        </w:rPr>
        <w:t>Agent</w:t>
      </w:r>
      <w:r w:rsidR="00465F10" w:rsidRPr="00045375">
        <w:rPr>
          <w:lang w:val="en-GB"/>
        </w:rPr>
        <w:t xml:space="preserve"> may deem necessary</w:t>
      </w:r>
      <w:r w:rsidR="00A8439C">
        <w:rPr>
          <w:lang w:val="en-GB"/>
        </w:rPr>
        <w:t xml:space="preserve"> or useful</w:t>
      </w:r>
      <w:r w:rsidR="001469DB">
        <w:rPr>
          <w:lang w:val="en-GB"/>
        </w:rPr>
        <w:t xml:space="preserve">: </w:t>
      </w:r>
    </w:p>
    <w:p w:rsidR="00465F10" w:rsidRDefault="00465F10" w:rsidP="00295CFA">
      <w:pPr>
        <w:pStyle w:val="alpha1"/>
        <w:numPr>
          <w:ilvl w:val="0"/>
          <w:numId w:val="48"/>
        </w:numPr>
        <w:rPr>
          <w:lang w:val="en-GB"/>
        </w:rPr>
      </w:pPr>
      <w:r w:rsidRPr="001469DB">
        <w:rPr>
          <w:lang w:val="en-GB"/>
        </w:rPr>
        <w:t xml:space="preserve">in respect </w:t>
      </w:r>
      <w:r w:rsidR="00FF7327" w:rsidRPr="001469DB">
        <w:rPr>
          <w:lang w:val="en-GB"/>
        </w:rPr>
        <w:t xml:space="preserve">of </w:t>
      </w:r>
      <w:r w:rsidR="003C09FC" w:rsidRPr="001469DB">
        <w:rPr>
          <w:lang w:val="en-GB"/>
        </w:rPr>
        <w:fldChar w:fldCharType="begin"/>
      </w:r>
      <w:r w:rsidR="003C09FC" w:rsidRPr="001469DB">
        <w:rPr>
          <w:lang w:val="en-GB"/>
        </w:rPr>
        <w:instrText xml:space="preserve"> REF _Ref32330554 \r \h </w:instrText>
      </w:r>
      <w:r w:rsidR="003C09FC" w:rsidRPr="001469DB">
        <w:rPr>
          <w:lang w:val="en-GB"/>
        </w:rPr>
      </w:r>
      <w:r w:rsidR="003C09FC" w:rsidRPr="001469DB">
        <w:rPr>
          <w:lang w:val="en-GB"/>
        </w:rPr>
        <w:fldChar w:fldCharType="separate"/>
      </w:r>
      <w:r w:rsidR="00EC344B">
        <w:rPr>
          <w:lang w:val="en-GB"/>
        </w:rPr>
        <w:t>(i)</w:t>
      </w:r>
      <w:r w:rsidR="003C09FC" w:rsidRPr="001469DB">
        <w:rPr>
          <w:lang w:val="en-GB"/>
        </w:rPr>
        <w:fldChar w:fldCharType="end"/>
      </w:r>
      <w:r w:rsidR="003C09FC" w:rsidRPr="001469DB">
        <w:rPr>
          <w:lang w:val="en-GB"/>
        </w:rPr>
        <w:t xml:space="preserve"> </w:t>
      </w:r>
      <w:r w:rsidR="00BA484D" w:rsidRPr="001469DB">
        <w:rPr>
          <w:rFonts w:eastAsia="Arial"/>
          <w:lang w:val="en-GB"/>
        </w:rPr>
        <w:t>through</w:t>
      </w:r>
      <w:r w:rsidR="003C09FC" w:rsidRPr="001469DB">
        <w:rPr>
          <w:lang w:val="en-GB"/>
        </w:rPr>
        <w:t xml:space="preserve"> </w:t>
      </w:r>
      <w:r w:rsidR="00675C85" w:rsidRPr="001469DB">
        <w:rPr>
          <w:lang w:val="en-GB"/>
        </w:rPr>
        <w:fldChar w:fldCharType="begin"/>
      </w:r>
      <w:r w:rsidR="00675C85" w:rsidRPr="001469DB">
        <w:rPr>
          <w:lang w:val="en-GB"/>
        </w:rPr>
        <w:instrText xml:space="preserve"> REF _Ref32856213 \r \h </w:instrText>
      </w:r>
      <w:r w:rsidR="00675C85" w:rsidRPr="001469DB">
        <w:rPr>
          <w:lang w:val="en-GB"/>
        </w:rPr>
      </w:r>
      <w:r w:rsidR="00675C85" w:rsidRPr="001469DB">
        <w:rPr>
          <w:lang w:val="en-GB"/>
        </w:rPr>
        <w:fldChar w:fldCharType="separate"/>
      </w:r>
      <w:r w:rsidR="00EC344B">
        <w:rPr>
          <w:lang w:val="en-GB"/>
        </w:rPr>
        <w:t>(x)</w:t>
      </w:r>
      <w:r w:rsidR="00675C85" w:rsidRPr="001469DB">
        <w:rPr>
          <w:lang w:val="en-GB"/>
        </w:rPr>
        <w:fldChar w:fldCharType="end"/>
      </w:r>
      <w:r w:rsidR="003C09FC" w:rsidRPr="001469DB">
        <w:rPr>
          <w:lang w:val="en-GB"/>
        </w:rPr>
        <w:t xml:space="preserve"> </w:t>
      </w:r>
      <w:r w:rsidR="00FF7327" w:rsidRPr="001469DB">
        <w:rPr>
          <w:lang w:val="en-GB"/>
        </w:rPr>
        <w:t>above</w:t>
      </w:r>
      <w:r w:rsidR="007979C1">
        <w:rPr>
          <w:lang w:val="en-GB"/>
        </w:rPr>
        <w:t xml:space="preserve"> and </w:t>
      </w:r>
      <w:r w:rsidR="001849F7" w:rsidRPr="001469DB">
        <w:rPr>
          <w:lang w:val="en-GB"/>
        </w:rPr>
        <w:t xml:space="preserve">in relation to </w:t>
      </w:r>
      <w:r w:rsidR="00A946DA" w:rsidRPr="001469DB">
        <w:rPr>
          <w:lang w:val="en-GB"/>
        </w:rPr>
        <w:t xml:space="preserve">any </w:t>
      </w:r>
      <w:r w:rsidR="001849F7" w:rsidRPr="001469DB">
        <w:rPr>
          <w:lang w:val="en-GB"/>
        </w:rPr>
        <w:t>Dutch</w:t>
      </w:r>
      <w:r w:rsidR="00A946DA" w:rsidRPr="001469DB">
        <w:rPr>
          <w:lang w:val="en-GB"/>
        </w:rPr>
        <w:t>, German</w:t>
      </w:r>
      <w:r w:rsidR="001849F7" w:rsidRPr="001469DB">
        <w:rPr>
          <w:lang w:val="en-GB"/>
        </w:rPr>
        <w:t xml:space="preserve"> and</w:t>
      </w:r>
      <w:r w:rsidR="00A946DA" w:rsidRPr="001469DB">
        <w:rPr>
          <w:lang w:val="en-GB"/>
        </w:rPr>
        <w:t>/or</w:t>
      </w:r>
      <w:r w:rsidR="001849F7" w:rsidRPr="001469DB">
        <w:rPr>
          <w:lang w:val="en-GB"/>
        </w:rPr>
        <w:t xml:space="preserve"> South African processes aimed at achieving and finalising a Settlement</w:t>
      </w:r>
      <w:bookmarkEnd w:id="20"/>
      <w:r w:rsidR="001469DB">
        <w:rPr>
          <w:lang w:val="en-GB"/>
        </w:rPr>
        <w:t xml:space="preserve">; and </w:t>
      </w:r>
    </w:p>
    <w:p w:rsidR="001469DB" w:rsidRPr="001469DB" w:rsidRDefault="001469DB" w:rsidP="00295CFA">
      <w:pPr>
        <w:pStyle w:val="alpha1"/>
        <w:numPr>
          <w:ilvl w:val="0"/>
          <w:numId w:val="48"/>
        </w:numPr>
        <w:rPr>
          <w:lang w:val="en-GB"/>
        </w:rPr>
      </w:pPr>
      <w:r>
        <w:rPr>
          <w:lang w:val="en-GB"/>
        </w:rPr>
        <w:t xml:space="preserve">to </w:t>
      </w:r>
      <w:r w:rsidR="00B056E4">
        <w:rPr>
          <w:lang w:val="en-GB"/>
        </w:rPr>
        <w:t>support, facilitate, implement, consummate or otherwise give effect to a Settlement.</w:t>
      </w:r>
    </w:p>
    <w:p w:rsidR="005F6276" w:rsidRDefault="005F6276" w:rsidP="00285063">
      <w:pPr>
        <w:pStyle w:val="Head"/>
        <w:jc w:val="center"/>
        <w:rPr>
          <w:lang w:val="en-GB"/>
        </w:rPr>
      </w:pPr>
      <w:bookmarkStart w:id="21" w:name="_Ref14097243"/>
      <w:r>
        <w:rPr>
          <w:lang w:val="en-GB"/>
        </w:rPr>
        <w:t>Claims filing</w:t>
      </w:r>
    </w:p>
    <w:p w:rsidR="00597A45" w:rsidRPr="00597A45" w:rsidRDefault="005F6276" w:rsidP="00597A45">
      <w:pPr>
        <w:pStyle w:val="Body"/>
        <w:rPr>
          <w:b/>
          <w:lang w:val="en-US"/>
        </w:rPr>
      </w:pPr>
      <w:r>
        <w:rPr>
          <w:lang w:val="en-GB"/>
        </w:rPr>
        <w:t xml:space="preserve">In order for the </w:t>
      </w:r>
      <w:r w:rsidR="00B71A54">
        <w:rPr>
          <w:lang w:val="en-GB"/>
        </w:rPr>
        <w:t>Agent</w:t>
      </w:r>
      <w:r>
        <w:rPr>
          <w:lang w:val="en-GB"/>
        </w:rPr>
        <w:t xml:space="preserve"> to</w:t>
      </w:r>
      <w:r w:rsidR="00527CA5">
        <w:rPr>
          <w:lang w:val="en-GB"/>
        </w:rPr>
        <w:t xml:space="preserve"> (on behalf of the Grantor)</w:t>
      </w:r>
      <w:r>
        <w:rPr>
          <w:lang w:val="en-GB"/>
        </w:rPr>
        <w:t xml:space="preserve"> file the </w:t>
      </w:r>
      <w:r w:rsidR="00B02FCC">
        <w:rPr>
          <w:lang w:val="en-GB"/>
        </w:rPr>
        <w:t>[</w:t>
      </w:r>
      <w:r w:rsidRPr="00CC7BE2">
        <w:rPr>
          <w:lang w:val="en-GB"/>
        </w:rPr>
        <w:t xml:space="preserve">Grantor’s </w:t>
      </w:r>
      <w:r w:rsidR="00CC7BE2" w:rsidRPr="00CC7BE2">
        <w:rPr>
          <w:lang w:val="en-GB"/>
        </w:rPr>
        <w:t>Alleged Claim</w:t>
      </w:r>
      <w:r w:rsidR="00B02FCC">
        <w:rPr>
          <w:lang w:val="en-GB"/>
        </w:rPr>
        <w:t>]</w:t>
      </w:r>
      <w:r>
        <w:rPr>
          <w:lang w:val="en-GB"/>
        </w:rPr>
        <w:t xml:space="preserve"> </w:t>
      </w:r>
      <w:r w:rsidR="00FC1A06">
        <w:rPr>
          <w:lang w:val="en-GB"/>
        </w:rPr>
        <w:t xml:space="preserve">/ </w:t>
      </w:r>
      <w:r w:rsidR="00B02FCC">
        <w:rPr>
          <w:lang w:val="en-GB"/>
        </w:rPr>
        <w:t>[</w:t>
      </w:r>
      <w:r w:rsidR="00FC1A06">
        <w:rPr>
          <w:lang w:val="en-GB"/>
        </w:rPr>
        <w:t>Alleged Claim(s) of (a) MPC Claimant(s) the Grantor represents</w:t>
      </w:r>
      <w:r w:rsidR="00B02FCC">
        <w:rPr>
          <w:lang w:val="en-GB"/>
        </w:rPr>
        <w:t>]</w:t>
      </w:r>
      <w:r w:rsidR="00FC1A06" w:rsidRPr="00263392">
        <w:rPr>
          <w:lang w:val="en-GB"/>
        </w:rPr>
        <w:t xml:space="preserve"> </w:t>
      </w:r>
      <w:r>
        <w:rPr>
          <w:lang w:val="en-GB"/>
        </w:rPr>
        <w:t xml:space="preserve">against </w:t>
      </w:r>
      <w:r w:rsidR="00C31DA5">
        <w:rPr>
          <w:lang w:val="en-GB"/>
        </w:rPr>
        <w:t xml:space="preserve">any of </w:t>
      </w:r>
      <w:r w:rsidR="007979C1">
        <w:rPr>
          <w:lang w:val="en-GB"/>
        </w:rPr>
        <w:t>the Steinhoff Group Companies</w:t>
      </w:r>
      <w:r w:rsidR="003B4269">
        <w:rPr>
          <w:lang w:val="en-GB"/>
        </w:rPr>
        <w:t>, the</w:t>
      </w:r>
      <w:r w:rsidR="001C640E">
        <w:rPr>
          <w:lang w:val="en-GB"/>
        </w:rPr>
        <w:t xml:space="preserve"> Related Parties</w:t>
      </w:r>
      <w:r w:rsidR="003B4269">
        <w:rPr>
          <w:lang w:val="en-GB"/>
        </w:rPr>
        <w:t xml:space="preserve"> and SRF</w:t>
      </w:r>
      <w:r w:rsidR="001C640E">
        <w:rPr>
          <w:lang w:val="en-GB"/>
        </w:rPr>
        <w:t xml:space="preserve"> </w:t>
      </w:r>
      <w:r>
        <w:rPr>
          <w:lang w:val="en-GB"/>
        </w:rPr>
        <w:t>for compensation under a Settlement, if any, the Grantor must complete and sign this Power of Attorney. Execution</w:t>
      </w:r>
      <w:r w:rsidRPr="005F6276">
        <w:rPr>
          <w:lang w:val="en-GB"/>
        </w:rPr>
        <w:t xml:space="preserve"> of this </w:t>
      </w:r>
      <w:r>
        <w:rPr>
          <w:lang w:val="en-GB"/>
        </w:rPr>
        <w:t>Power of Attorney</w:t>
      </w:r>
      <w:r w:rsidRPr="005F6276">
        <w:rPr>
          <w:lang w:val="en-GB"/>
        </w:rPr>
        <w:t xml:space="preserve">, however, does not mean that </w:t>
      </w:r>
      <w:r>
        <w:rPr>
          <w:lang w:val="en-GB"/>
        </w:rPr>
        <w:t>the Grantor</w:t>
      </w:r>
      <w:r w:rsidRPr="005F6276">
        <w:rPr>
          <w:lang w:val="en-GB"/>
        </w:rPr>
        <w:t xml:space="preserve"> will receive any compensation under </w:t>
      </w:r>
      <w:r>
        <w:rPr>
          <w:lang w:val="en-GB"/>
        </w:rPr>
        <w:t>a Settlement</w:t>
      </w:r>
      <w:r w:rsidRPr="005F6276">
        <w:rPr>
          <w:lang w:val="en-GB"/>
        </w:rPr>
        <w:t xml:space="preserve">. Eligibility for compensation is determined in accordance with the </w:t>
      </w:r>
      <w:r>
        <w:rPr>
          <w:lang w:val="en-GB"/>
        </w:rPr>
        <w:t>s</w:t>
      </w:r>
      <w:r w:rsidRPr="005F6276">
        <w:rPr>
          <w:lang w:val="en-GB"/>
        </w:rPr>
        <w:t xml:space="preserve">ettlement </w:t>
      </w:r>
      <w:r>
        <w:rPr>
          <w:lang w:val="en-GB"/>
        </w:rPr>
        <w:t>documentation</w:t>
      </w:r>
      <w:r w:rsidR="00364BB5">
        <w:rPr>
          <w:lang w:val="en-GB"/>
        </w:rPr>
        <w:t xml:space="preserve"> and proceedings</w:t>
      </w:r>
      <w:r w:rsidR="005E5B43">
        <w:rPr>
          <w:lang w:val="en-GB"/>
        </w:rPr>
        <w:t>, initially by the Claims Administrator</w:t>
      </w:r>
      <w:r w:rsidRPr="005F6276">
        <w:rPr>
          <w:lang w:val="en-GB"/>
        </w:rPr>
        <w:t xml:space="preserve"> and</w:t>
      </w:r>
      <w:r w:rsidR="00815CBC">
        <w:rPr>
          <w:lang w:val="en-GB"/>
        </w:rPr>
        <w:t xml:space="preserve"> conclusively by</w:t>
      </w:r>
      <w:r w:rsidRPr="005F6276">
        <w:rPr>
          <w:lang w:val="en-GB"/>
        </w:rPr>
        <w:t xml:space="preserve"> the </w:t>
      </w:r>
      <w:r w:rsidR="00FC1A06">
        <w:rPr>
          <w:lang w:val="en-GB"/>
        </w:rPr>
        <w:t>SRF</w:t>
      </w:r>
      <w:r w:rsidRPr="005F6276">
        <w:rPr>
          <w:lang w:val="en-GB"/>
        </w:rPr>
        <w:t>.</w:t>
      </w:r>
    </w:p>
    <w:p w:rsidR="00285063" w:rsidRPr="00285063" w:rsidRDefault="00285063" w:rsidP="00285063">
      <w:pPr>
        <w:pStyle w:val="Head"/>
        <w:jc w:val="center"/>
        <w:rPr>
          <w:lang w:val="en-GB"/>
        </w:rPr>
      </w:pPr>
      <w:r>
        <w:rPr>
          <w:lang w:val="en-GB"/>
        </w:rPr>
        <w:t>Representations and warranties</w:t>
      </w:r>
    </w:p>
    <w:p w:rsidR="00360AF3" w:rsidRPr="00360AF3" w:rsidRDefault="00360AF3" w:rsidP="00360AF3">
      <w:pPr>
        <w:pStyle w:val="Body"/>
        <w:rPr>
          <w:rFonts w:cs="Arial"/>
          <w:lang w:val="en-GB"/>
        </w:rPr>
      </w:pPr>
      <w:r>
        <w:rPr>
          <w:rFonts w:cs="Arial"/>
          <w:lang w:val="en-GB"/>
        </w:rPr>
        <w:t>The Grantor</w:t>
      </w:r>
      <w:r w:rsidRPr="00360AF3">
        <w:rPr>
          <w:rFonts w:cs="Arial"/>
          <w:lang w:val="en-GB"/>
        </w:rPr>
        <w:t xml:space="preserve"> </w:t>
      </w:r>
      <w:r w:rsidR="00FC1A06">
        <w:rPr>
          <w:rFonts w:cs="Arial"/>
          <w:lang w:val="en-GB"/>
        </w:rPr>
        <w:t xml:space="preserve">(if applicable, on behalf of the MPC Claimant(s) it represents) </w:t>
      </w:r>
      <w:r w:rsidRPr="00360AF3">
        <w:rPr>
          <w:rFonts w:cs="Arial"/>
          <w:lang w:val="en-GB"/>
        </w:rPr>
        <w:t>make</w:t>
      </w:r>
      <w:r>
        <w:rPr>
          <w:rFonts w:cs="Arial"/>
          <w:lang w:val="en-GB"/>
        </w:rPr>
        <w:t>s</w:t>
      </w:r>
      <w:r w:rsidRPr="00360AF3">
        <w:rPr>
          <w:rFonts w:cs="Arial"/>
          <w:lang w:val="en-GB"/>
        </w:rPr>
        <w:t xml:space="preserve"> the </w:t>
      </w:r>
      <w:r>
        <w:rPr>
          <w:rFonts w:cs="Arial"/>
          <w:lang w:val="en-GB"/>
        </w:rPr>
        <w:t xml:space="preserve">following </w:t>
      </w:r>
      <w:r w:rsidRPr="00360AF3">
        <w:rPr>
          <w:rFonts w:cs="Arial"/>
          <w:lang w:val="en-GB"/>
        </w:rPr>
        <w:t xml:space="preserve">representations and warranties to </w:t>
      </w:r>
      <w:r w:rsidR="00364BB5">
        <w:rPr>
          <w:rFonts w:cs="Arial"/>
          <w:lang w:val="en-GB"/>
        </w:rPr>
        <w:t xml:space="preserve">the </w:t>
      </w:r>
      <w:r w:rsidR="00B71A54">
        <w:rPr>
          <w:rFonts w:cs="Arial"/>
          <w:lang w:val="en-GB"/>
        </w:rPr>
        <w:t>Agent</w:t>
      </w:r>
      <w:r w:rsidR="00364BB5">
        <w:rPr>
          <w:rFonts w:cs="Arial"/>
          <w:lang w:val="en-GB"/>
        </w:rPr>
        <w:t xml:space="preserve"> and </w:t>
      </w:r>
      <w:r w:rsidRPr="00360AF3">
        <w:rPr>
          <w:rFonts w:cs="Arial"/>
          <w:lang w:val="en-GB"/>
        </w:rPr>
        <w:t xml:space="preserve">each </w:t>
      </w:r>
      <w:r w:rsidR="007979C1">
        <w:rPr>
          <w:rFonts w:cs="Arial"/>
          <w:lang w:val="en-GB"/>
        </w:rPr>
        <w:t xml:space="preserve">of the Steinhoff Group Companies and </w:t>
      </w:r>
      <w:r>
        <w:rPr>
          <w:rFonts w:cs="Arial"/>
          <w:lang w:val="en-GB"/>
        </w:rPr>
        <w:t>Related Part</w:t>
      </w:r>
      <w:r w:rsidR="007979C1">
        <w:rPr>
          <w:rFonts w:cs="Arial"/>
          <w:lang w:val="en-GB"/>
        </w:rPr>
        <w:t>ies</w:t>
      </w:r>
      <w:r>
        <w:rPr>
          <w:rFonts w:cs="Arial"/>
          <w:lang w:val="en-GB"/>
        </w:rPr>
        <w:t xml:space="preserve"> </w:t>
      </w:r>
      <w:r w:rsidRPr="00360AF3">
        <w:rPr>
          <w:rFonts w:cs="Arial"/>
          <w:lang w:val="en-GB"/>
        </w:rPr>
        <w:t xml:space="preserve">on the date of this </w:t>
      </w:r>
      <w:r>
        <w:rPr>
          <w:rFonts w:cs="Arial"/>
          <w:lang w:val="en-GB"/>
        </w:rPr>
        <w:t>Power of Attorney</w:t>
      </w:r>
      <w:r w:rsidRPr="00360AF3">
        <w:rPr>
          <w:rFonts w:cs="Arial"/>
          <w:lang w:val="en-GB"/>
        </w:rPr>
        <w:t xml:space="preserve"> in each case by reference to the facts and circumstances existing on the date hereof:</w:t>
      </w:r>
      <w:bookmarkEnd w:id="21"/>
    </w:p>
    <w:p w:rsidR="00235977" w:rsidRPr="00235977" w:rsidRDefault="00235977" w:rsidP="00235977">
      <w:pPr>
        <w:pStyle w:val="alpha1"/>
        <w:numPr>
          <w:ilvl w:val="0"/>
          <w:numId w:val="45"/>
        </w:numPr>
        <w:rPr>
          <w:rFonts w:eastAsia="Arial"/>
          <w:lang w:val="en-GB"/>
        </w:rPr>
      </w:pPr>
      <w:r w:rsidRPr="00235977">
        <w:rPr>
          <w:rFonts w:eastAsia="Arial"/>
          <w:lang w:val="en-GB"/>
        </w:rPr>
        <w:t>(</w:t>
      </w:r>
      <w:r w:rsidR="0001383E">
        <w:rPr>
          <w:rFonts w:eastAsia="Arial"/>
          <w:lang w:val="en-GB"/>
        </w:rPr>
        <w:t xml:space="preserve">only </w:t>
      </w:r>
      <w:r w:rsidRPr="00235977">
        <w:rPr>
          <w:rFonts w:eastAsia="Arial"/>
          <w:lang w:val="en-GB"/>
        </w:rPr>
        <w:t xml:space="preserve">in the case of </w:t>
      </w:r>
      <w:r>
        <w:rPr>
          <w:rFonts w:eastAsia="Arial"/>
          <w:lang w:val="en-GB"/>
        </w:rPr>
        <w:t>natural</w:t>
      </w:r>
      <w:r w:rsidRPr="00235977">
        <w:rPr>
          <w:rFonts w:eastAsia="Arial"/>
          <w:lang w:val="en-GB"/>
        </w:rPr>
        <w:t xml:space="preserve"> persons) </w:t>
      </w:r>
      <w:r w:rsidR="001C3EC6">
        <w:rPr>
          <w:rFonts w:eastAsia="Arial"/>
          <w:lang w:val="en-GB"/>
        </w:rPr>
        <w:t>he/she</w:t>
      </w:r>
      <w:r w:rsidRPr="00235977">
        <w:rPr>
          <w:rFonts w:eastAsia="Arial"/>
          <w:lang w:val="en-GB"/>
        </w:rPr>
        <w:t xml:space="preserve"> has full legal capacity (</w:t>
      </w:r>
      <w:r w:rsidRPr="00235977">
        <w:rPr>
          <w:rFonts w:eastAsia="Arial"/>
          <w:i/>
          <w:lang w:val="en-GB"/>
        </w:rPr>
        <w:t>is handelingsbekwaam</w:t>
      </w:r>
      <w:r w:rsidRPr="00235977">
        <w:rPr>
          <w:rFonts w:eastAsia="Arial"/>
          <w:lang w:val="en-GB"/>
        </w:rPr>
        <w:t>), has not been placed under tutelage (</w:t>
      </w:r>
      <w:r w:rsidRPr="00235977">
        <w:rPr>
          <w:rFonts w:eastAsia="Arial"/>
          <w:i/>
          <w:lang w:val="en-GB"/>
        </w:rPr>
        <w:t>onder curatele gesteld</w:t>
      </w:r>
      <w:r w:rsidRPr="00235977">
        <w:rPr>
          <w:rFonts w:eastAsia="Arial"/>
          <w:lang w:val="en-GB"/>
        </w:rPr>
        <w:t>), has not been granted suspension of payments (</w:t>
      </w:r>
      <w:r w:rsidRPr="00235977">
        <w:rPr>
          <w:rFonts w:eastAsia="Arial"/>
          <w:i/>
          <w:lang w:val="en-GB"/>
        </w:rPr>
        <w:t>surseance verleend</w:t>
      </w:r>
      <w:r w:rsidRPr="00235977">
        <w:rPr>
          <w:rFonts w:eastAsia="Arial"/>
          <w:lang w:val="en-GB"/>
        </w:rPr>
        <w:t>) or declared bankrupt (</w:t>
      </w:r>
      <w:r w:rsidRPr="00235977">
        <w:rPr>
          <w:rFonts w:eastAsia="Arial"/>
          <w:i/>
          <w:lang w:val="en-GB"/>
        </w:rPr>
        <w:t>failliet verklaard</w:t>
      </w:r>
      <w:r w:rsidRPr="00235977">
        <w:rPr>
          <w:rFonts w:eastAsia="Arial"/>
          <w:lang w:val="en-GB"/>
        </w:rPr>
        <w:t>) or be subject to a debt rescheduling (</w:t>
      </w:r>
      <w:r w:rsidRPr="00235977">
        <w:rPr>
          <w:rFonts w:eastAsia="Arial"/>
          <w:i/>
          <w:lang w:val="en-GB"/>
        </w:rPr>
        <w:t>schuldsanering</w:t>
      </w:r>
      <w:r w:rsidRPr="00235977">
        <w:rPr>
          <w:rFonts w:eastAsia="Arial"/>
          <w:lang w:val="en-GB"/>
        </w:rPr>
        <w:t>), the administration over his/her assets has not been entrusted to another person (</w:t>
      </w:r>
      <w:r w:rsidRPr="00235977">
        <w:rPr>
          <w:rFonts w:eastAsia="Arial"/>
          <w:i/>
          <w:lang w:val="en-GB"/>
        </w:rPr>
        <w:t>onder bewind gesteld</w:t>
      </w:r>
      <w:r w:rsidRPr="00235977">
        <w:rPr>
          <w:rFonts w:eastAsia="Arial"/>
          <w:lang w:val="en-GB"/>
        </w:rPr>
        <w:t xml:space="preserve">) and has been declared of age in respect of the execution of this </w:t>
      </w:r>
      <w:r>
        <w:rPr>
          <w:rFonts w:eastAsia="Arial"/>
          <w:lang w:val="en-GB"/>
        </w:rPr>
        <w:t>Power of Attorney</w:t>
      </w:r>
      <w:r w:rsidRPr="00235977">
        <w:rPr>
          <w:rFonts w:eastAsia="Arial"/>
          <w:lang w:val="en-GB"/>
        </w:rPr>
        <w:t xml:space="preserve">; </w:t>
      </w:r>
    </w:p>
    <w:p w:rsidR="00360AF3" w:rsidRDefault="0001383E" w:rsidP="00295CFA">
      <w:pPr>
        <w:pStyle w:val="alpha1"/>
        <w:numPr>
          <w:ilvl w:val="0"/>
          <w:numId w:val="45"/>
        </w:numPr>
        <w:outlineLvl w:val="0"/>
        <w:rPr>
          <w:rFonts w:eastAsia="Arial"/>
          <w:lang w:val="en-GB"/>
        </w:rPr>
      </w:pPr>
      <w:r>
        <w:rPr>
          <w:rFonts w:eastAsia="Arial"/>
          <w:lang w:val="en-GB"/>
        </w:rPr>
        <w:t>i</w:t>
      </w:r>
      <w:r w:rsidR="00360AF3" w:rsidRPr="00815CBC">
        <w:rPr>
          <w:rFonts w:eastAsia="Arial"/>
          <w:lang w:val="en-GB"/>
        </w:rPr>
        <w:t xml:space="preserve">t is duly incorporated (if a </w:t>
      </w:r>
      <w:r w:rsidR="00BE5D39">
        <w:rPr>
          <w:rFonts w:eastAsia="Arial"/>
          <w:lang w:val="en-GB"/>
        </w:rPr>
        <w:t>legal</w:t>
      </w:r>
      <w:r w:rsidR="00360AF3" w:rsidRPr="00815CBC">
        <w:rPr>
          <w:rFonts w:eastAsia="Arial"/>
          <w:lang w:val="en-GB"/>
        </w:rPr>
        <w:t xml:space="preserve"> person) or duly established (in any other case) and validly existing under the law of its jurisdiction of incorporation or formation;</w:t>
      </w:r>
    </w:p>
    <w:p w:rsidR="00BE5D39" w:rsidRPr="00BE5D39" w:rsidRDefault="00BE5D39" w:rsidP="00BE5D39">
      <w:pPr>
        <w:pStyle w:val="alpha1"/>
        <w:numPr>
          <w:ilvl w:val="0"/>
          <w:numId w:val="45"/>
        </w:numPr>
        <w:outlineLvl w:val="0"/>
        <w:rPr>
          <w:rFonts w:eastAsia="Arial"/>
          <w:lang w:val="en-GB"/>
        </w:rPr>
      </w:pPr>
      <w:r w:rsidRPr="00BE5D39">
        <w:rPr>
          <w:lang w:val="en-GB"/>
        </w:rPr>
        <w:t>(only in the case of legal persons) it has not had its assets placed under administration (</w:t>
      </w:r>
      <w:r w:rsidRPr="00BE5D39">
        <w:rPr>
          <w:i/>
          <w:lang w:val="en-GB"/>
        </w:rPr>
        <w:t>onderbewind gesteld</w:t>
      </w:r>
      <w:r w:rsidRPr="00BE5D39">
        <w:rPr>
          <w:lang w:val="en-GB"/>
        </w:rPr>
        <w:t>) and has not been (i) dissolved (</w:t>
      </w:r>
      <w:r w:rsidRPr="00BE5D39">
        <w:rPr>
          <w:i/>
          <w:iCs/>
          <w:lang w:val="en-GB"/>
        </w:rPr>
        <w:t>ontbonden</w:t>
      </w:r>
      <w:r w:rsidRPr="00BE5D39">
        <w:rPr>
          <w:lang w:val="en-GB"/>
        </w:rPr>
        <w:t>), merged (</w:t>
      </w:r>
      <w:r w:rsidRPr="00BE5D39">
        <w:rPr>
          <w:i/>
          <w:iCs/>
          <w:lang w:val="en-GB"/>
        </w:rPr>
        <w:t>gefuseerd</w:t>
      </w:r>
      <w:r w:rsidRPr="00BE5D39">
        <w:rPr>
          <w:lang w:val="en-GB"/>
        </w:rPr>
        <w:t>) or split up (</w:t>
      </w:r>
      <w:r w:rsidRPr="00BE5D39">
        <w:rPr>
          <w:i/>
          <w:iCs/>
          <w:lang w:val="en-GB"/>
        </w:rPr>
        <w:t>gesplitst</w:t>
      </w:r>
      <w:r w:rsidRPr="00BE5D39">
        <w:rPr>
          <w:lang w:val="en-GB"/>
        </w:rPr>
        <w:t>), (ii) subjected to any prevention, intervention and resolution measures (including the preparation of a transfer plan) under the Financial Supervision Act (</w:t>
      </w:r>
      <w:r w:rsidRPr="00BE5D39">
        <w:rPr>
          <w:i/>
          <w:iCs/>
          <w:lang w:val="en-GB"/>
        </w:rPr>
        <w:t>Wet op het financieel toezicht</w:t>
      </w:r>
      <w:r w:rsidRPr="00BE5D39">
        <w:rPr>
          <w:lang w:val="en-GB"/>
        </w:rPr>
        <w:t>) (iii) subjected to any one of the insolvency proceedings listed in Annex A to Regulation (EU) 2015/848 on insolvency proceedings (recast) or any insolvency proceedings under the Insolvency Act 24 of 1936 as read with the Companies Act 71 of 2008 and Chapter XIV if the Companies Act 61 of 1973 or any analogous proceedings in any jurisdiction, including bankruptcy (</w:t>
      </w:r>
      <w:r w:rsidRPr="00BE5D39">
        <w:rPr>
          <w:i/>
          <w:lang w:val="en-GB"/>
        </w:rPr>
        <w:t>faillissement</w:t>
      </w:r>
      <w:r w:rsidRPr="00BE5D39">
        <w:rPr>
          <w:lang w:val="en-GB"/>
        </w:rPr>
        <w:t>) and suspension of payments (</w:t>
      </w:r>
      <w:r w:rsidRPr="00BE5D39">
        <w:rPr>
          <w:i/>
          <w:iCs/>
          <w:lang w:val="en-GB"/>
        </w:rPr>
        <w:t>surseance van betaling)</w:t>
      </w:r>
      <w:r w:rsidRPr="00BE5D39">
        <w:rPr>
          <w:lang w:val="en-GB"/>
        </w:rPr>
        <w:t>, (iv) registered as preparing for a pre-insolvency scheme (</w:t>
      </w:r>
      <w:r w:rsidRPr="00BE5D39">
        <w:rPr>
          <w:i/>
          <w:iCs/>
          <w:lang w:val="en-GB"/>
        </w:rPr>
        <w:t>akkoord</w:t>
      </w:r>
      <w:r w:rsidRPr="00BE5D39">
        <w:rPr>
          <w:lang w:val="en-GB"/>
        </w:rPr>
        <w:t>) or subjected to the appointment of a restructuring expert (</w:t>
      </w:r>
      <w:r w:rsidRPr="00BE5D39">
        <w:rPr>
          <w:i/>
          <w:iCs/>
          <w:lang w:val="en-GB"/>
        </w:rPr>
        <w:t>herstructureringsdeskundige</w:t>
      </w:r>
      <w:r w:rsidRPr="00BE5D39">
        <w:rPr>
          <w:lang w:val="en-GB"/>
        </w:rPr>
        <w:t>) or (v) liquidated (whether provisionally or finally) or deregistered or placed under business rescue or any analogous proceedings;</w:t>
      </w:r>
    </w:p>
    <w:p w:rsidR="001C640E" w:rsidRPr="001C640E" w:rsidRDefault="001C640E" w:rsidP="00295CFA">
      <w:pPr>
        <w:pStyle w:val="alpha1"/>
        <w:numPr>
          <w:ilvl w:val="0"/>
          <w:numId w:val="45"/>
        </w:numPr>
        <w:outlineLvl w:val="0"/>
        <w:rPr>
          <w:rFonts w:eastAsia="Arial"/>
          <w:lang w:val="en-GB"/>
        </w:rPr>
      </w:pPr>
      <w:r>
        <w:rPr>
          <w:rFonts w:eastAsia="Arial"/>
          <w:lang w:val="en-GB"/>
        </w:rPr>
        <w:t xml:space="preserve">it </w:t>
      </w:r>
      <w:r w:rsidR="00674141" w:rsidRPr="00674141">
        <w:rPr>
          <w:rFonts w:eastAsia="Arial"/>
          <w:lang w:val="en-GB"/>
        </w:rPr>
        <w:t>is legally entitled and has the required corporate authority</w:t>
      </w:r>
      <w:r w:rsidR="00674141">
        <w:rPr>
          <w:rFonts w:eastAsia="Arial"/>
          <w:lang w:val="en-GB"/>
        </w:rPr>
        <w:t xml:space="preserve"> to,</w:t>
      </w:r>
      <w:r w:rsidR="00674141" w:rsidRPr="00674141">
        <w:rPr>
          <w:rFonts w:eastAsia="Arial"/>
          <w:i/>
          <w:lang w:val="en-GB"/>
        </w:rPr>
        <w:t xml:space="preserve"> </w:t>
      </w:r>
      <w:r w:rsidRPr="00C31DA5">
        <w:rPr>
          <w:rFonts w:eastAsia="Arial"/>
          <w:lang w:val="en-GB"/>
        </w:rPr>
        <w:t xml:space="preserve">on behalf of itself and/or </w:t>
      </w:r>
      <w:r w:rsidR="00FC1A06">
        <w:rPr>
          <w:rFonts w:eastAsia="Arial"/>
          <w:lang w:val="en-GB"/>
        </w:rPr>
        <w:t>the MPC Claimant(s) it represents</w:t>
      </w:r>
      <w:r w:rsidR="00674141">
        <w:rPr>
          <w:rFonts w:eastAsia="Arial"/>
          <w:lang w:val="en-GB"/>
        </w:rPr>
        <w:t>,</w:t>
      </w:r>
      <w:r w:rsidRPr="00C31DA5">
        <w:rPr>
          <w:rFonts w:eastAsia="Arial"/>
          <w:lang w:val="en-GB"/>
        </w:rPr>
        <w:t xml:space="preserve"> to</w:t>
      </w:r>
      <w:r>
        <w:rPr>
          <w:rFonts w:eastAsia="Arial"/>
          <w:lang w:val="en-GB"/>
        </w:rPr>
        <w:t xml:space="preserve"> enter into </w:t>
      </w:r>
      <w:r w:rsidR="00674141">
        <w:rPr>
          <w:rFonts w:eastAsia="Arial"/>
          <w:lang w:val="en-GB"/>
        </w:rPr>
        <w:t xml:space="preserve">any of the </w:t>
      </w:r>
      <w:r w:rsidRPr="001C640E">
        <w:rPr>
          <w:rFonts w:eastAsia="Arial"/>
          <w:lang w:val="en-GB"/>
        </w:rPr>
        <w:t xml:space="preserve">legal acts as referred to under </w:t>
      </w:r>
      <w:r w:rsidRPr="001C640E">
        <w:rPr>
          <w:rFonts w:eastAsia="Arial"/>
          <w:lang w:val="en-GB"/>
        </w:rPr>
        <w:fldChar w:fldCharType="begin"/>
      </w:r>
      <w:r w:rsidRPr="001C640E">
        <w:rPr>
          <w:rFonts w:eastAsia="Arial"/>
          <w:lang w:val="en-GB"/>
        </w:rPr>
        <w:instrText xml:space="preserve"> REF _Ref32330554 \r \h </w:instrText>
      </w:r>
      <w:r w:rsidRPr="001C640E">
        <w:rPr>
          <w:rFonts w:eastAsia="Arial"/>
          <w:lang w:val="en-GB"/>
        </w:rPr>
      </w:r>
      <w:r w:rsidRPr="001C640E">
        <w:rPr>
          <w:rFonts w:eastAsia="Arial"/>
          <w:lang w:val="en-GB"/>
        </w:rPr>
        <w:fldChar w:fldCharType="separate"/>
      </w:r>
      <w:r w:rsidR="00EC344B">
        <w:rPr>
          <w:rFonts w:eastAsia="Arial"/>
          <w:lang w:val="en-GB"/>
        </w:rPr>
        <w:t>(i)</w:t>
      </w:r>
      <w:r w:rsidRPr="001C640E">
        <w:rPr>
          <w:rFonts w:eastAsia="Arial"/>
          <w:lang w:val="en-GB"/>
        </w:rPr>
        <w:fldChar w:fldCharType="end"/>
      </w:r>
      <w:r w:rsidRPr="001C640E">
        <w:rPr>
          <w:rFonts w:eastAsia="Arial"/>
          <w:lang w:val="en-GB"/>
        </w:rPr>
        <w:t xml:space="preserve"> </w:t>
      </w:r>
      <w:r w:rsidR="00D21806">
        <w:rPr>
          <w:rFonts w:eastAsia="Arial"/>
          <w:lang w:val="en-GB"/>
        </w:rPr>
        <w:t>through</w:t>
      </w:r>
      <w:r w:rsidRPr="001C640E">
        <w:rPr>
          <w:rFonts w:eastAsia="Arial"/>
          <w:lang w:val="en-GB"/>
        </w:rPr>
        <w:t xml:space="preserve"> </w:t>
      </w:r>
      <w:r w:rsidRPr="001C640E">
        <w:rPr>
          <w:rFonts w:eastAsia="Arial"/>
          <w:lang w:val="en-GB"/>
        </w:rPr>
        <w:fldChar w:fldCharType="begin"/>
      </w:r>
      <w:r w:rsidRPr="001C640E">
        <w:rPr>
          <w:rFonts w:eastAsia="Arial"/>
          <w:lang w:val="en-GB"/>
        </w:rPr>
        <w:instrText xml:space="preserve"> REF _Ref32999610 \r \h </w:instrText>
      </w:r>
      <w:r w:rsidRPr="001C640E">
        <w:rPr>
          <w:rFonts w:eastAsia="Arial"/>
          <w:lang w:val="en-GB"/>
        </w:rPr>
      </w:r>
      <w:r w:rsidRPr="001C640E">
        <w:rPr>
          <w:rFonts w:eastAsia="Arial"/>
          <w:lang w:val="en-GB"/>
        </w:rPr>
        <w:fldChar w:fldCharType="separate"/>
      </w:r>
      <w:r w:rsidR="00EC344B">
        <w:rPr>
          <w:rFonts w:eastAsia="Arial"/>
          <w:lang w:val="en-GB"/>
        </w:rPr>
        <w:t>(xi)</w:t>
      </w:r>
      <w:r w:rsidRPr="001C640E">
        <w:rPr>
          <w:rFonts w:eastAsia="Arial"/>
          <w:lang w:val="en-GB"/>
        </w:rPr>
        <w:fldChar w:fldCharType="end"/>
      </w:r>
      <w:r w:rsidRPr="001C640E">
        <w:rPr>
          <w:rFonts w:eastAsia="Arial"/>
          <w:lang w:val="en-GB"/>
        </w:rPr>
        <w:t xml:space="preserve"> </w:t>
      </w:r>
      <w:r>
        <w:rPr>
          <w:rFonts w:eastAsia="Arial"/>
          <w:lang w:val="en-GB"/>
        </w:rPr>
        <w:t>above</w:t>
      </w:r>
      <w:r w:rsidR="00674141">
        <w:rPr>
          <w:rFonts w:eastAsia="Arial"/>
          <w:lang w:val="en-GB"/>
        </w:rPr>
        <w:t>, which</w:t>
      </w:r>
      <w:r w:rsidRPr="001C640E">
        <w:rPr>
          <w:rFonts w:eastAsia="Arial"/>
          <w:lang w:val="en-GB"/>
        </w:rPr>
        <w:t xml:space="preserve"> are the subject of this Power of Attorney</w:t>
      </w:r>
      <w:r>
        <w:rPr>
          <w:rFonts w:eastAsia="Arial"/>
          <w:lang w:val="en-GB"/>
        </w:rPr>
        <w:t>;</w:t>
      </w:r>
    </w:p>
    <w:p w:rsidR="00806757" w:rsidRDefault="00806757" w:rsidP="00295CFA">
      <w:pPr>
        <w:pStyle w:val="alpha1"/>
        <w:numPr>
          <w:ilvl w:val="0"/>
          <w:numId w:val="45"/>
        </w:numPr>
        <w:outlineLvl w:val="0"/>
        <w:rPr>
          <w:rFonts w:eastAsia="Arial"/>
          <w:lang w:val="en-GB"/>
        </w:rPr>
      </w:pPr>
      <w:r w:rsidRPr="00806757">
        <w:rPr>
          <w:rFonts w:eastAsia="Arial"/>
          <w:lang w:val="en-GB"/>
        </w:rPr>
        <w:t>the Alleged Claim is not encumbered (including, but not limited to, any claim, charge, mortgage, lien, restriction, assignment, option, equitable right, power of sale, pledge, hypothecation, security interest, usufruct, retention of title, right of pre-emption, right of first refusal or other third party right or security interest of any kind or an agreement, arrangement or obligation to create any of the foregoing),</w:t>
      </w:r>
      <w:r w:rsidR="003B4269">
        <w:rPr>
          <w:rFonts w:eastAsia="Arial"/>
          <w:lang w:val="en-GB"/>
        </w:rPr>
        <w:t xml:space="preserve"> transferred or assigned to another party</w:t>
      </w:r>
      <w:r w:rsidRPr="00806757">
        <w:rPr>
          <w:rFonts w:eastAsia="Arial"/>
          <w:lang w:val="en-GB"/>
        </w:rPr>
        <w:t xml:space="preserve"> and there is no attachment levied on the Alleged Claim, in such way that the Grantor cannot freely make use of its Alleged Claim as envisaged in this Power of Attorney</w:t>
      </w:r>
      <w:r w:rsidR="003B4269">
        <w:rPr>
          <w:rFonts w:eastAsia="Arial"/>
          <w:lang w:val="en-GB"/>
        </w:rPr>
        <w:t>;</w:t>
      </w:r>
    </w:p>
    <w:p w:rsidR="00360AF3" w:rsidRPr="00815CBC" w:rsidRDefault="00360AF3" w:rsidP="00295CFA">
      <w:pPr>
        <w:pStyle w:val="alpha1"/>
        <w:numPr>
          <w:ilvl w:val="0"/>
          <w:numId w:val="45"/>
        </w:numPr>
        <w:outlineLvl w:val="0"/>
        <w:rPr>
          <w:rFonts w:eastAsia="Arial"/>
          <w:lang w:val="en-GB"/>
        </w:rPr>
      </w:pPr>
      <w:r w:rsidRPr="00815CBC">
        <w:rPr>
          <w:rFonts w:eastAsia="Arial"/>
          <w:lang w:val="en-GB"/>
        </w:rPr>
        <w:t>the obligations expressed to be assumed by the Grantor in this Power of Attorney are legal, valid, binding and enforceable;</w:t>
      </w:r>
    </w:p>
    <w:p w:rsidR="00360AF3" w:rsidRPr="00815CBC" w:rsidRDefault="00360AF3" w:rsidP="00295CFA">
      <w:pPr>
        <w:pStyle w:val="alpha1"/>
        <w:numPr>
          <w:ilvl w:val="0"/>
          <w:numId w:val="45"/>
        </w:numPr>
        <w:outlineLvl w:val="0"/>
        <w:rPr>
          <w:rFonts w:eastAsia="Arial"/>
          <w:lang w:val="en-GB"/>
        </w:rPr>
      </w:pPr>
      <w:r w:rsidRPr="00815CBC">
        <w:rPr>
          <w:rFonts w:eastAsia="Arial"/>
          <w:lang w:val="en-GB"/>
        </w:rPr>
        <w:t>the entry into and performance by the Grantor of, and the transactions contemplated by, this Power of Attorney and a Settlement do not and will not conflict with any law or regulation applicable to it or its constitutional documents (if applicable);</w:t>
      </w:r>
    </w:p>
    <w:p w:rsidR="00360AF3" w:rsidRDefault="00360AF3" w:rsidP="00295CFA">
      <w:pPr>
        <w:pStyle w:val="alpha1"/>
        <w:numPr>
          <w:ilvl w:val="0"/>
          <w:numId w:val="45"/>
        </w:numPr>
        <w:outlineLvl w:val="0"/>
        <w:rPr>
          <w:rFonts w:eastAsia="Arial"/>
          <w:lang w:val="en-GB"/>
        </w:rPr>
      </w:pPr>
      <w:r w:rsidRPr="00815CBC">
        <w:rPr>
          <w:rFonts w:eastAsia="Arial"/>
          <w:lang w:val="en-GB"/>
        </w:rPr>
        <w:t xml:space="preserve">the Grantor </w:t>
      </w:r>
      <w:r w:rsidR="00025D53">
        <w:rPr>
          <w:rFonts w:eastAsia="Arial"/>
          <w:lang w:val="en-GB"/>
        </w:rPr>
        <w:t xml:space="preserve">has </w:t>
      </w:r>
      <w:r w:rsidRPr="00815CBC">
        <w:rPr>
          <w:rFonts w:eastAsia="Arial"/>
          <w:lang w:val="en-GB"/>
        </w:rPr>
        <w:t>the power to enter into, perform and deliver, and has taken all necessary action to authorise the entry into, performance and delivery of this Power of Attorney and all documentation in relation to a Settlement and (subject to the fulfilment of any conditions to the implementation and consummation of a Settlement) the transactions contemplated by this Power of Attorney;</w:t>
      </w:r>
    </w:p>
    <w:p w:rsidR="00A72F0E" w:rsidRPr="003B4269" w:rsidRDefault="002A7397" w:rsidP="00766998">
      <w:pPr>
        <w:pStyle w:val="alpha1"/>
        <w:numPr>
          <w:ilvl w:val="0"/>
          <w:numId w:val="45"/>
        </w:numPr>
        <w:outlineLvl w:val="0"/>
        <w:rPr>
          <w:rFonts w:eastAsia="Arial"/>
          <w:lang w:val="en-GB"/>
        </w:rPr>
      </w:pPr>
      <w:r w:rsidRPr="003B4269">
        <w:rPr>
          <w:lang w:val="en-GB"/>
        </w:rPr>
        <w:t xml:space="preserve">payments of compensation to the Grantor under a Settlement, if any, will be for the benefit of the beneficial owner(s) of the </w:t>
      </w:r>
      <w:r w:rsidRPr="003B4269">
        <w:rPr>
          <w:rFonts w:eastAsia="Arial"/>
          <w:lang w:val="en-GB"/>
        </w:rPr>
        <w:t>shares in relation to which the Grantor asserts to have an Alleged Claim</w:t>
      </w:r>
      <w:r w:rsidR="003B4269" w:rsidRPr="003B4269">
        <w:rPr>
          <w:rFonts w:eastAsia="Arial"/>
          <w:lang w:val="en-GB"/>
        </w:rPr>
        <w:t xml:space="preserve"> or in relation to which the MPC Claimants that the Grantor represents assert to have an Alleged Claim</w:t>
      </w:r>
      <w:r w:rsidRPr="003B4269">
        <w:rPr>
          <w:rFonts w:eastAsia="Arial"/>
          <w:lang w:val="en-GB"/>
        </w:rPr>
        <w:t>;</w:t>
      </w:r>
    </w:p>
    <w:p w:rsidR="00360AF3" w:rsidRPr="00815CBC" w:rsidRDefault="00360AF3" w:rsidP="00295CFA">
      <w:pPr>
        <w:pStyle w:val="alpha1"/>
        <w:numPr>
          <w:ilvl w:val="0"/>
          <w:numId w:val="45"/>
        </w:numPr>
        <w:outlineLvl w:val="0"/>
        <w:rPr>
          <w:rFonts w:eastAsia="Arial"/>
          <w:lang w:val="en-GB"/>
        </w:rPr>
      </w:pPr>
      <w:r w:rsidRPr="00815CBC">
        <w:rPr>
          <w:rFonts w:eastAsia="Arial"/>
          <w:lang w:val="en-GB"/>
        </w:rPr>
        <w:t xml:space="preserve">all authorisations required for the </w:t>
      </w:r>
      <w:r w:rsidR="00F6199F">
        <w:rPr>
          <w:rFonts w:eastAsia="Arial"/>
          <w:lang w:val="en-GB"/>
        </w:rPr>
        <w:t xml:space="preserve">execution and </w:t>
      </w:r>
      <w:r w:rsidRPr="00815CBC">
        <w:rPr>
          <w:rFonts w:eastAsia="Arial"/>
          <w:lang w:val="en-GB"/>
        </w:rPr>
        <w:t xml:space="preserve">performance by the Grantor </w:t>
      </w:r>
      <w:r w:rsidR="00E66929" w:rsidRPr="00815CBC">
        <w:rPr>
          <w:rFonts w:eastAsia="Arial"/>
          <w:lang w:val="en-GB"/>
        </w:rPr>
        <w:t xml:space="preserve">of </w:t>
      </w:r>
      <w:r w:rsidRPr="00815CBC">
        <w:rPr>
          <w:rFonts w:eastAsia="Arial"/>
          <w:lang w:val="en-GB"/>
        </w:rPr>
        <w:t>this Power of Attorney and</w:t>
      </w:r>
      <w:r w:rsidR="00F6199F">
        <w:rPr>
          <w:rFonts w:eastAsia="Arial"/>
          <w:lang w:val="en-GB"/>
        </w:rPr>
        <w:t xml:space="preserve"> any and</w:t>
      </w:r>
      <w:r w:rsidRPr="00815CBC">
        <w:rPr>
          <w:rFonts w:eastAsia="Arial"/>
          <w:lang w:val="en-GB"/>
        </w:rPr>
        <w:t xml:space="preserve"> all documentation in relation to a Settlement</w:t>
      </w:r>
      <w:r w:rsidR="00A82B2D">
        <w:rPr>
          <w:rFonts w:eastAsia="Arial"/>
          <w:lang w:val="en-GB"/>
        </w:rPr>
        <w:t xml:space="preserve">, including the filing of an </w:t>
      </w:r>
      <w:r w:rsidR="00A82B2D" w:rsidRPr="00CC7BE2">
        <w:rPr>
          <w:lang w:val="en-GB"/>
        </w:rPr>
        <w:t>Alleged Claim</w:t>
      </w:r>
      <w:r w:rsidR="00A82B2D">
        <w:rPr>
          <w:lang w:val="en-GB"/>
        </w:rPr>
        <w:t xml:space="preserve"> against any of the Steinhoff Group Companies and Related Parties for compensation under a Settlement</w:t>
      </w:r>
      <w:r w:rsidR="00A82B2D">
        <w:rPr>
          <w:rFonts w:eastAsia="Arial"/>
          <w:lang w:val="en-GB"/>
        </w:rPr>
        <w:t>,</w:t>
      </w:r>
      <w:r w:rsidRPr="00815CBC">
        <w:rPr>
          <w:rFonts w:eastAsia="Arial"/>
          <w:lang w:val="en-GB"/>
        </w:rPr>
        <w:t xml:space="preserve"> and (subject to the fulfilment of any conditions to the implementation and consummation of a Settlement) the transactions contemplated by this Power of Attorney have been obtained or effected and are in full force and effect;</w:t>
      </w:r>
    </w:p>
    <w:p w:rsidR="00360AF3" w:rsidRDefault="00E66929" w:rsidP="00295CFA">
      <w:pPr>
        <w:pStyle w:val="alpha1"/>
        <w:numPr>
          <w:ilvl w:val="0"/>
          <w:numId w:val="45"/>
        </w:numPr>
        <w:outlineLvl w:val="0"/>
        <w:rPr>
          <w:rFonts w:eastAsia="Arial"/>
          <w:lang w:val="en-GB"/>
        </w:rPr>
      </w:pPr>
      <w:r w:rsidRPr="00815CBC">
        <w:rPr>
          <w:rFonts w:eastAsia="Arial"/>
          <w:lang w:val="en-GB"/>
        </w:rPr>
        <w:t xml:space="preserve">the Grantor’s </w:t>
      </w:r>
      <w:r w:rsidR="00360AF3" w:rsidRPr="00815CBC">
        <w:rPr>
          <w:rFonts w:eastAsia="Arial"/>
          <w:lang w:val="en-GB"/>
        </w:rPr>
        <w:t>statements made in this Power of Attorney and the documents submitted hereto are complete, true and accurate</w:t>
      </w:r>
      <w:r w:rsidR="00E56406">
        <w:rPr>
          <w:rFonts w:eastAsia="Arial"/>
          <w:lang w:val="en-GB"/>
        </w:rPr>
        <w:t>;</w:t>
      </w:r>
      <w:r w:rsidR="00EE5DD9">
        <w:rPr>
          <w:rFonts w:eastAsia="Arial"/>
          <w:lang w:val="en-GB"/>
        </w:rPr>
        <w:t xml:space="preserve"> and</w:t>
      </w:r>
    </w:p>
    <w:p w:rsidR="00A45988" w:rsidRDefault="00A45988" w:rsidP="00295CFA">
      <w:pPr>
        <w:pStyle w:val="alpha1"/>
        <w:numPr>
          <w:ilvl w:val="0"/>
          <w:numId w:val="45"/>
        </w:numPr>
        <w:outlineLvl w:val="0"/>
        <w:rPr>
          <w:rFonts w:eastAsia="Arial"/>
          <w:lang w:val="en-GB"/>
        </w:rPr>
      </w:pPr>
      <w:r w:rsidRPr="000A7B4F">
        <w:rPr>
          <w:rFonts w:eastAsia="Arial"/>
          <w:lang w:val="en-GB"/>
        </w:rPr>
        <w:t xml:space="preserve">without the written approval of the </w:t>
      </w:r>
      <w:r w:rsidR="00B71A54" w:rsidRPr="000A7B4F">
        <w:rPr>
          <w:rFonts w:eastAsia="Arial"/>
          <w:lang w:val="en-GB"/>
        </w:rPr>
        <w:t>Agent</w:t>
      </w:r>
      <w:r w:rsidRPr="000A7B4F">
        <w:rPr>
          <w:rFonts w:eastAsia="Arial"/>
          <w:lang w:val="en-GB"/>
        </w:rPr>
        <w:t>,</w:t>
      </w:r>
      <w:r w:rsidRPr="00A45988">
        <w:rPr>
          <w:rFonts w:eastAsia="Arial"/>
          <w:lang w:val="en-GB"/>
        </w:rPr>
        <w:t xml:space="preserve"> it will not assign or transfer any of its rights and obligations in relation to any of its </w:t>
      </w:r>
      <w:r w:rsidR="00CC7BE2">
        <w:rPr>
          <w:rFonts w:eastAsia="Arial"/>
          <w:lang w:val="en-GB"/>
        </w:rPr>
        <w:t>Alleged Claims</w:t>
      </w:r>
      <w:r w:rsidRPr="00A45988">
        <w:rPr>
          <w:rFonts w:eastAsia="Arial"/>
          <w:lang w:val="en-GB"/>
        </w:rPr>
        <w:t xml:space="preserve"> after the date of this Power of Attorney.</w:t>
      </w:r>
    </w:p>
    <w:p w:rsidR="00310D8D" w:rsidRPr="00E2725D" w:rsidRDefault="00E2725D" w:rsidP="00E2725D">
      <w:pPr>
        <w:pStyle w:val="Body"/>
        <w:jc w:val="center"/>
        <w:rPr>
          <w:b/>
          <w:kern w:val="23"/>
          <w:sz w:val="23"/>
          <w:lang w:val="en-GB"/>
        </w:rPr>
      </w:pPr>
      <w:r w:rsidRPr="00E2725D">
        <w:rPr>
          <w:b/>
          <w:kern w:val="23"/>
          <w:sz w:val="23"/>
          <w:lang w:val="en-GB"/>
        </w:rPr>
        <w:t>Miscellaneous</w:t>
      </w:r>
    </w:p>
    <w:p w:rsidR="00625A29" w:rsidRDefault="005F6276" w:rsidP="00F844A9">
      <w:pPr>
        <w:pStyle w:val="Body"/>
        <w:rPr>
          <w:rFonts w:cs="Arial"/>
          <w:kern w:val="0"/>
          <w:lang w:val="en-GB"/>
        </w:rPr>
      </w:pPr>
      <w:r>
        <w:rPr>
          <w:rFonts w:cs="Arial"/>
          <w:kern w:val="0"/>
          <w:lang w:val="en-GB"/>
        </w:rPr>
        <w:t>The Grantor</w:t>
      </w:r>
      <w:r w:rsidR="00625A29">
        <w:rPr>
          <w:rFonts w:cs="Arial"/>
          <w:kern w:val="0"/>
          <w:lang w:val="en-GB"/>
        </w:rPr>
        <w:t>, or</w:t>
      </w:r>
      <w:r w:rsidR="00636834">
        <w:rPr>
          <w:rFonts w:cs="Arial"/>
          <w:kern w:val="0"/>
          <w:lang w:val="en-GB"/>
        </w:rPr>
        <w:t>, to the extent applicable,</w:t>
      </w:r>
      <w:r w:rsidR="00625A29">
        <w:rPr>
          <w:rFonts w:cs="Arial"/>
          <w:kern w:val="0"/>
          <w:lang w:val="en-GB"/>
        </w:rPr>
        <w:t xml:space="preserve"> its</w:t>
      </w:r>
      <w:r w:rsidR="00636834">
        <w:rPr>
          <w:rFonts w:cs="Arial"/>
          <w:kern w:val="0"/>
          <w:lang w:val="en-GB"/>
        </w:rPr>
        <w:t xml:space="preserve"> legal</w:t>
      </w:r>
      <w:r w:rsidR="00625A29">
        <w:rPr>
          <w:rFonts w:cs="Arial"/>
          <w:kern w:val="0"/>
          <w:lang w:val="en-GB"/>
        </w:rPr>
        <w:t xml:space="preserve"> successor</w:t>
      </w:r>
      <w:r w:rsidR="004D5AFF">
        <w:rPr>
          <w:rFonts w:cs="Arial"/>
          <w:kern w:val="0"/>
          <w:lang w:val="en-GB"/>
        </w:rPr>
        <w:t xml:space="preserve">s or </w:t>
      </w:r>
      <w:r w:rsidR="00636834">
        <w:rPr>
          <w:rFonts w:cs="Arial"/>
          <w:kern w:val="0"/>
          <w:lang w:val="en-GB"/>
        </w:rPr>
        <w:t>heirs</w:t>
      </w:r>
      <w:r w:rsidR="004D5AFF">
        <w:rPr>
          <w:rFonts w:cs="Arial"/>
          <w:kern w:val="0"/>
          <w:lang w:val="en-GB"/>
        </w:rPr>
        <w:t>,</w:t>
      </w:r>
      <w:r w:rsidR="00625A29">
        <w:rPr>
          <w:rFonts w:cs="Arial"/>
          <w:kern w:val="0"/>
          <w:lang w:val="en-GB"/>
        </w:rPr>
        <w:t xml:space="preserve"> </w:t>
      </w:r>
      <w:r>
        <w:rPr>
          <w:rFonts w:cs="Arial"/>
          <w:kern w:val="0"/>
          <w:lang w:val="en-GB"/>
        </w:rPr>
        <w:t xml:space="preserve">shall and is </w:t>
      </w:r>
      <w:r w:rsidR="00636834">
        <w:rPr>
          <w:rFonts w:cs="Arial"/>
          <w:kern w:val="0"/>
          <w:lang w:val="en-GB"/>
        </w:rPr>
        <w:t xml:space="preserve">(are) </w:t>
      </w:r>
      <w:r>
        <w:rPr>
          <w:rFonts w:cs="Arial"/>
          <w:kern w:val="0"/>
          <w:lang w:val="en-GB"/>
        </w:rPr>
        <w:t xml:space="preserve">obliged to immediately inform the </w:t>
      </w:r>
      <w:r w:rsidR="00B71A54">
        <w:rPr>
          <w:rFonts w:cs="Arial"/>
          <w:kern w:val="0"/>
          <w:lang w:val="en-GB"/>
        </w:rPr>
        <w:t>Agent</w:t>
      </w:r>
      <w:r>
        <w:rPr>
          <w:rFonts w:cs="Arial"/>
          <w:kern w:val="0"/>
          <w:lang w:val="en-GB"/>
        </w:rPr>
        <w:t xml:space="preserve"> of</w:t>
      </w:r>
      <w:r w:rsidR="00625A29">
        <w:rPr>
          <w:rFonts w:cs="Arial"/>
          <w:kern w:val="0"/>
          <w:lang w:val="en-GB"/>
        </w:rPr>
        <w:t xml:space="preserve">: </w:t>
      </w:r>
    </w:p>
    <w:p w:rsidR="00625A29" w:rsidRPr="00625A29" w:rsidRDefault="005F6276" w:rsidP="00295CFA">
      <w:pPr>
        <w:pStyle w:val="alpha1"/>
        <w:numPr>
          <w:ilvl w:val="0"/>
          <w:numId w:val="47"/>
        </w:numPr>
        <w:rPr>
          <w:lang w:val="en-US"/>
        </w:rPr>
      </w:pPr>
      <w:r w:rsidRPr="00625A29">
        <w:rPr>
          <w:kern w:val="0"/>
          <w:lang w:val="en-GB"/>
        </w:rPr>
        <w:t>any changes in</w:t>
      </w:r>
      <w:r w:rsidR="0075399C" w:rsidRPr="00625A29">
        <w:rPr>
          <w:kern w:val="0"/>
          <w:lang w:val="en-GB"/>
        </w:rPr>
        <w:t xml:space="preserve"> relation to</w:t>
      </w:r>
      <w:r w:rsidRPr="00625A29">
        <w:rPr>
          <w:kern w:val="0"/>
          <w:lang w:val="en-GB"/>
        </w:rPr>
        <w:t xml:space="preserve"> its data as set out in the preamble of this Power of Attorney</w:t>
      </w:r>
      <w:r w:rsidR="00625A29" w:rsidRPr="00625A29">
        <w:rPr>
          <w:kern w:val="0"/>
          <w:lang w:val="en-GB"/>
        </w:rPr>
        <w:t xml:space="preserve">; </w:t>
      </w:r>
      <w:r w:rsidR="00625A29">
        <w:rPr>
          <w:kern w:val="0"/>
          <w:lang w:val="en-GB"/>
        </w:rPr>
        <w:t>and</w:t>
      </w:r>
    </w:p>
    <w:p w:rsidR="00F844A9" w:rsidRPr="00636834" w:rsidRDefault="00625A29" w:rsidP="00625A29">
      <w:pPr>
        <w:pStyle w:val="alpha1"/>
        <w:rPr>
          <w:lang w:val="en-US"/>
        </w:rPr>
      </w:pPr>
      <w:r w:rsidRPr="00636834">
        <w:rPr>
          <w:kern w:val="0"/>
          <w:lang w:val="en-US"/>
        </w:rPr>
        <w:t xml:space="preserve">the occurrence of any </w:t>
      </w:r>
      <w:r w:rsidR="00636834">
        <w:rPr>
          <w:kern w:val="0"/>
          <w:lang w:val="en-US"/>
        </w:rPr>
        <w:t xml:space="preserve">of the </w:t>
      </w:r>
      <w:r w:rsidRPr="00636834">
        <w:rPr>
          <w:kern w:val="0"/>
          <w:lang w:val="en-US"/>
        </w:rPr>
        <w:t>event</w:t>
      </w:r>
      <w:r w:rsidR="00636834">
        <w:rPr>
          <w:kern w:val="0"/>
          <w:lang w:val="en-US"/>
        </w:rPr>
        <w:t>s</w:t>
      </w:r>
      <w:r w:rsidRPr="00636834">
        <w:rPr>
          <w:kern w:val="0"/>
          <w:lang w:val="en-US"/>
        </w:rPr>
        <w:t xml:space="preserve"> as set out in section 3:72 under a of the Dutch Civil Code</w:t>
      </w:r>
      <w:r w:rsidR="00636834">
        <w:rPr>
          <w:kern w:val="0"/>
          <w:lang w:val="en-US"/>
        </w:rPr>
        <w:t xml:space="preserve"> (death, placement under guardianship (</w:t>
      </w:r>
      <w:r w:rsidR="00636834">
        <w:rPr>
          <w:i/>
          <w:kern w:val="0"/>
          <w:lang w:val="en-US"/>
        </w:rPr>
        <w:t>ondercuratelestelling</w:t>
      </w:r>
      <w:r w:rsidR="00636834">
        <w:rPr>
          <w:kern w:val="0"/>
          <w:lang w:val="en-US"/>
        </w:rPr>
        <w:t>) or bankruptcy (</w:t>
      </w:r>
      <w:r w:rsidR="00636834">
        <w:rPr>
          <w:i/>
          <w:kern w:val="0"/>
          <w:lang w:val="en-US"/>
        </w:rPr>
        <w:t>faillissement</w:t>
      </w:r>
      <w:r w:rsidR="00636834">
        <w:rPr>
          <w:kern w:val="0"/>
          <w:lang w:val="en-US"/>
        </w:rPr>
        <w:t>) of the Grantor or the event in which a debt restructuring scheme for natural persons (</w:t>
      </w:r>
      <w:r w:rsidR="00636834">
        <w:rPr>
          <w:i/>
          <w:kern w:val="0"/>
          <w:lang w:val="en-US"/>
        </w:rPr>
        <w:t>schuldsaneringsregeling natuurlijke personen</w:t>
      </w:r>
      <w:r w:rsidR="00636834">
        <w:rPr>
          <w:kern w:val="0"/>
          <w:lang w:val="en-US"/>
        </w:rPr>
        <w:t>) is declared applicable to the Grantor).</w:t>
      </w:r>
    </w:p>
    <w:p w:rsidR="00465F10" w:rsidRDefault="00465F10" w:rsidP="00106D41">
      <w:pPr>
        <w:pStyle w:val="Body"/>
        <w:rPr>
          <w:rFonts w:cs="Arial"/>
          <w:kern w:val="0"/>
          <w:lang w:val="en-GB"/>
        </w:rPr>
      </w:pPr>
      <w:r w:rsidRPr="00045375">
        <w:rPr>
          <w:rFonts w:cs="Arial"/>
          <w:kern w:val="0"/>
          <w:lang w:val="en-GB"/>
        </w:rPr>
        <w:t xml:space="preserve">The Grantor shall hold harmless and fully indemnify the </w:t>
      </w:r>
      <w:r w:rsidR="00B71A54">
        <w:rPr>
          <w:rFonts w:cs="Arial"/>
          <w:kern w:val="0"/>
          <w:lang w:val="en-GB"/>
        </w:rPr>
        <w:t>Agent</w:t>
      </w:r>
      <w:r w:rsidRPr="00045375">
        <w:rPr>
          <w:rFonts w:cs="Arial"/>
          <w:kern w:val="0"/>
          <w:lang w:val="en-GB"/>
        </w:rPr>
        <w:t xml:space="preserve"> for any losses, </w:t>
      </w:r>
      <w:r w:rsidR="00EE5DD9">
        <w:rPr>
          <w:rFonts w:cs="Arial"/>
          <w:kern w:val="0"/>
          <w:lang w:val="en-GB"/>
        </w:rPr>
        <w:t xml:space="preserve">claims, </w:t>
      </w:r>
      <w:r w:rsidRPr="00045375">
        <w:rPr>
          <w:rFonts w:cs="Arial"/>
          <w:kern w:val="0"/>
          <w:lang w:val="en-GB"/>
        </w:rPr>
        <w:t xml:space="preserve">damages and liabilities that the </w:t>
      </w:r>
      <w:r w:rsidR="00B71A54">
        <w:rPr>
          <w:rFonts w:cs="Arial"/>
          <w:kern w:val="0"/>
          <w:lang w:val="en-GB"/>
        </w:rPr>
        <w:t>Agent</w:t>
      </w:r>
      <w:r w:rsidRPr="00045375">
        <w:rPr>
          <w:rFonts w:cs="Arial"/>
          <w:kern w:val="0"/>
          <w:lang w:val="en-GB"/>
        </w:rPr>
        <w:t xml:space="preserve"> may incur in connection with the acts performed or omitted by the </w:t>
      </w:r>
      <w:r w:rsidR="00B71A54">
        <w:rPr>
          <w:rFonts w:cs="Arial"/>
          <w:kern w:val="0"/>
          <w:lang w:val="en-GB"/>
        </w:rPr>
        <w:t>Agent</w:t>
      </w:r>
      <w:r w:rsidRPr="00045375">
        <w:rPr>
          <w:rFonts w:cs="Arial"/>
          <w:kern w:val="0"/>
          <w:lang w:val="en-GB"/>
        </w:rPr>
        <w:t xml:space="preserve"> within the scope of </w:t>
      </w:r>
      <w:r w:rsidR="002C68CF">
        <w:rPr>
          <w:rFonts w:cs="Arial"/>
          <w:kern w:val="0"/>
          <w:lang w:val="en-GB"/>
        </w:rPr>
        <w:t>this Power of Attorney, including</w:t>
      </w:r>
      <w:r w:rsidR="00EE5DD9">
        <w:rPr>
          <w:rFonts w:cs="Arial"/>
          <w:kern w:val="0"/>
          <w:lang w:val="en-GB"/>
        </w:rPr>
        <w:t>, but not limited to,</w:t>
      </w:r>
      <w:r w:rsidR="002C68CF">
        <w:rPr>
          <w:rFonts w:cs="Arial"/>
          <w:kern w:val="0"/>
          <w:lang w:val="en-GB"/>
        </w:rPr>
        <w:t xml:space="preserve"> </w:t>
      </w:r>
      <w:r w:rsidR="002C68CF" w:rsidRPr="003C091A">
        <w:rPr>
          <w:rFonts w:eastAsia="Arial"/>
          <w:lang w:val="en-GB"/>
        </w:rPr>
        <w:t xml:space="preserve">its role in negotiating and implementing </w:t>
      </w:r>
      <w:r w:rsidR="002C68CF">
        <w:rPr>
          <w:rFonts w:eastAsia="Arial"/>
          <w:lang w:val="en-GB"/>
        </w:rPr>
        <w:t>a</w:t>
      </w:r>
      <w:r w:rsidR="002C68CF" w:rsidRPr="003C091A">
        <w:rPr>
          <w:rFonts w:eastAsia="Arial"/>
          <w:lang w:val="en-GB"/>
        </w:rPr>
        <w:t xml:space="preserve"> contemplated </w:t>
      </w:r>
      <w:r w:rsidR="002C68CF">
        <w:rPr>
          <w:rFonts w:eastAsia="Arial"/>
          <w:lang w:val="en-GB"/>
        </w:rPr>
        <w:t>S</w:t>
      </w:r>
      <w:r w:rsidR="002C68CF" w:rsidRPr="003C091A">
        <w:rPr>
          <w:rFonts w:eastAsia="Arial"/>
          <w:lang w:val="en-GB"/>
        </w:rPr>
        <w:t>ettlement</w:t>
      </w:r>
      <w:r w:rsidRPr="00045375">
        <w:rPr>
          <w:rFonts w:cs="Arial"/>
          <w:kern w:val="0"/>
          <w:lang w:val="en-GB"/>
        </w:rPr>
        <w:t>.</w:t>
      </w:r>
    </w:p>
    <w:p w:rsidR="0075399C" w:rsidRDefault="0075399C" w:rsidP="00106D41">
      <w:pPr>
        <w:pStyle w:val="Body"/>
        <w:rPr>
          <w:rFonts w:cs="Arial"/>
          <w:kern w:val="0"/>
          <w:lang w:val="en-GB"/>
        </w:rPr>
      </w:pPr>
      <w:r>
        <w:rPr>
          <w:rFonts w:cs="Arial"/>
          <w:kern w:val="0"/>
          <w:lang w:val="en-GB"/>
        </w:rPr>
        <w:t xml:space="preserve">The Grantor acknowledges that, in the event a Settlement as set out in this Power of Attorney is finalised and entered into on behalf of the Grantor, the </w:t>
      </w:r>
      <w:r w:rsidR="00B71A54">
        <w:rPr>
          <w:rFonts w:cs="Arial"/>
          <w:kern w:val="0"/>
          <w:lang w:val="en-GB"/>
        </w:rPr>
        <w:t>Agent</w:t>
      </w:r>
      <w:r>
        <w:rPr>
          <w:rFonts w:cs="Arial"/>
          <w:kern w:val="0"/>
          <w:lang w:val="en-GB"/>
        </w:rPr>
        <w:t xml:space="preserve"> will potentially receive a </w:t>
      </w:r>
      <w:r w:rsidR="001F7A7B">
        <w:rPr>
          <w:rFonts w:cs="Arial"/>
          <w:kern w:val="0"/>
          <w:lang w:val="en-GB"/>
        </w:rPr>
        <w:t xml:space="preserve">monetary </w:t>
      </w:r>
      <w:r>
        <w:rPr>
          <w:rFonts w:cs="Arial"/>
          <w:kern w:val="0"/>
          <w:lang w:val="en-GB"/>
        </w:rPr>
        <w:t xml:space="preserve">compensation </w:t>
      </w:r>
      <w:r w:rsidR="001F7A7B">
        <w:rPr>
          <w:rFonts w:cs="Arial"/>
          <w:kern w:val="0"/>
          <w:lang w:val="en-GB"/>
        </w:rPr>
        <w:t xml:space="preserve">for the costs incurred </w:t>
      </w:r>
      <w:r w:rsidR="001C640E">
        <w:rPr>
          <w:rFonts w:cs="Arial"/>
          <w:kern w:val="0"/>
          <w:lang w:val="en-GB"/>
        </w:rPr>
        <w:t xml:space="preserve">and efforts made </w:t>
      </w:r>
      <w:r w:rsidR="001F7A7B">
        <w:rPr>
          <w:rFonts w:cs="Arial"/>
          <w:kern w:val="0"/>
          <w:lang w:val="en-GB"/>
        </w:rPr>
        <w:t xml:space="preserve">by the </w:t>
      </w:r>
      <w:r w:rsidR="00B71A54">
        <w:rPr>
          <w:rFonts w:cs="Arial"/>
          <w:kern w:val="0"/>
          <w:lang w:val="en-GB"/>
        </w:rPr>
        <w:t>Agent</w:t>
      </w:r>
      <w:r w:rsidR="001F7A7B">
        <w:rPr>
          <w:rFonts w:cs="Arial"/>
          <w:kern w:val="0"/>
          <w:lang w:val="en-GB"/>
        </w:rPr>
        <w:t xml:space="preserve"> </w:t>
      </w:r>
      <w:r>
        <w:rPr>
          <w:rFonts w:cs="Arial"/>
          <w:kern w:val="0"/>
          <w:lang w:val="en-GB"/>
        </w:rPr>
        <w:t>in relation thereto from a Steinhoff Group Company</w:t>
      </w:r>
      <w:r w:rsidR="00A150D0">
        <w:rPr>
          <w:rFonts w:cs="Arial"/>
          <w:kern w:val="0"/>
          <w:lang w:val="en-GB"/>
        </w:rPr>
        <w:t xml:space="preserve">, Related Party and/or </w:t>
      </w:r>
      <w:r w:rsidR="001F7A7B">
        <w:rPr>
          <w:rFonts w:cs="Arial"/>
          <w:kern w:val="0"/>
          <w:lang w:val="en-GB"/>
        </w:rPr>
        <w:t>other company</w:t>
      </w:r>
      <w:r>
        <w:rPr>
          <w:rFonts w:cs="Arial"/>
          <w:kern w:val="0"/>
          <w:lang w:val="en-GB"/>
        </w:rPr>
        <w:t xml:space="preserve"> to be designated.</w:t>
      </w:r>
    </w:p>
    <w:p w:rsidR="00EE5DD9" w:rsidRDefault="00EE5DD9" w:rsidP="00EE5DD9">
      <w:pPr>
        <w:pStyle w:val="Body"/>
        <w:rPr>
          <w:rFonts w:cs="Arial"/>
          <w:kern w:val="0"/>
          <w:lang w:val="en-GB"/>
        </w:rPr>
      </w:pPr>
      <w:r>
        <w:rPr>
          <w:rFonts w:cs="Arial"/>
          <w:kern w:val="0"/>
          <w:lang w:val="en-GB"/>
        </w:rPr>
        <w:t xml:space="preserve">The Grantor </w:t>
      </w:r>
      <w:r w:rsidRPr="007A7FC7">
        <w:rPr>
          <w:rFonts w:cs="Arial"/>
          <w:kern w:val="0"/>
          <w:lang w:val="en-GB"/>
        </w:rPr>
        <w:t>declares</w:t>
      </w:r>
      <w:r w:rsidRPr="00D5187B">
        <w:rPr>
          <w:kern w:val="0"/>
          <w:lang w:val="en-GB"/>
        </w:rPr>
        <w:t xml:space="preserve"> that this </w:t>
      </w:r>
      <w:r>
        <w:rPr>
          <w:kern w:val="0"/>
          <w:lang w:val="en-GB"/>
        </w:rPr>
        <w:t>Power of Attorney</w:t>
      </w:r>
      <w:r w:rsidRPr="00D5187B">
        <w:rPr>
          <w:kern w:val="0"/>
          <w:lang w:val="en-GB"/>
        </w:rPr>
        <w:t xml:space="preserve"> </w:t>
      </w:r>
      <w:r>
        <w:rPr>
          <w:kern w:val="0"/>
          <w:lang w:val="en-GB"/>
        </w:rPr>
        <w:t>expressly</w:t>
      </w:r>
      <w:r w:rsidRPr="00D5187B">
        <w:rPr>
          <w:kern w:val="0"/>
          <w:lang w:val="en-GB"/>
        </w:rPr>
        <w:t xml:space="preserve"> applies to situations where </w:t>
      </w:r>
      <w:r>
        <w:rPr>
          <w:kern w:val="0"/>
          <w:lang w:val="en-GB"/>
        </w:rPr>
        <w:t>[any</w:t>
      </w:r>
      <w:r w:rsidRPr="00D5187B">
        <w:rPr>
          <w:kern w:val="0"/>
          <w:lang w:val="en-GB"/>
        </w:rPr>
        <w:t xml:space="preserve"> of</w:t>
      </w:r>
      <w:r>
        <w:rPr>
          <w:kern w:val="0"/>
          <w:lang w:val="en-GB"/>
        </w:rPr>
        <w:t>]</w:t>
      </w:r>
      <w:r w:rsidRPr="00D5187B">
        <w:rPr>
          <w:kern w:val="0"/>
          <w:lang w:val="en-GB"/>
        </w:rPr>
        <w:t xml:space="preserve"> the </w:t>
      </w:r>
      <w:r w:rsidR="00251B91">
        <w:rPr>
          <w:kern w:val="0"/>
          <w:lang w:val="en-GB"/>
        </w:rPr>
        <w:t>Agent</w:t>
      </w:r>
      <w:r>
        <w:rPr>
          <w:kern w:val="0"/>
          <w:lang w:val="en-GB"/>
        </w:rPr>
        <w:t>[</w:t>
      </w:r>
      <w:r w:rsidRPr="00D5187B">
        <w:rPr>
          <w:kern w:val="0"/>
          <w:lang w:val="en-GB"/>
        </w:rPr>
        <w:t>s</w:t>
      </w:r>
      <w:r>
        <w:rPr>
          <w:kern w:val="0"/>
          <w:lang w:val="en-GB"/>
        </w:rPr>
        <w:t>]</w:t>
      </w:r>
      <w:r w:rsidRPr="00D5187B">
        <w:rPr>
          <w:kern w:val="0"/>
          <w:lang w:val="en-GB"/>
        </w:rPr>
        <w:t xml:space="preserve"> also act</w:t>
      </w:r>
      <w:r>
        <w:rPr>
          <w:kern w:val="0"/>
          <w:lang w:val="en-GB"/>
        </w:rPr>
        <w:t>[</w:t>
      </w:r>
      <w:r w:rsidRPr="00D5187B">
        <w:rPr>
          <w:kern w:val="0"/>
          <w:lang w:val="en-GB"/>
        </w:rPr>
        <w:t>s</w:t>
      </w:r>
      <w:r>
        <w:rPr>
          <w:kern w:val="0"/>
          <w:lang w:val="en-GB"/>
        </w:rPr>
        <w:t>]</w:t>
      </w:r>
      <w:r w:rsidRPr="00D5187B">
        <w:rPr>
          <w:kern w:val="0"/>
          <w:lang w:val="en-GB"/>
        </w:rPr>
        <w:t xml:space="preserve"> as the Grantor’s counterparty or as representative of the Grantor’s counterparty (</w:t>
      </w:r>
      <w:r w:rsidRPr="00D5187B">
        <w:rPr>
          <w:i/>
          <w:iCs/>
          <w:kern w:val="0"/>
          <w:lang w:val="en-GB"/>
        </w:rPr>
        <w:t>Selbsteintritt</w:t>
      </w:r>
      <w:r w:rsidRPr="00D5187B">
        <w:rPr>
          <w:kern w:val="0"/>
          <w:lang w:val="en-GB"/>
        </w:rPr>
        <w:t>)</w:t>
      </w:r>
      <w:r>
        <w:rPr>
          <w:kern w:val="0"/>
          <w:lang w:val="en-GB"/>
        </w:rPr>
        <w:t>.</w:t>
      </w:r>
    </w:p>
    <w:p w:rsidR="00843140" w:rsidRDefault="00843140" w:rsidP="00843140">
      <w:pPr>
        <w:pStyle w:val="Body"/>
        <w:rPr>
          <w:rFonts w:cs="Arial"/>
          <w:kern w:val="0"/>
          <w:lang w:val="en-GB"/>
        </w:rPr>
      </w:pPr>
      <w:r>
        <w:rPr>
          <w:rFonts w:cs="Arial"/>
          <w:lang w:val="en-GB"/>
        </w:rPr>
        <w:t xml:space="preserve">The Grantor </w:t>
      </w:r>
      <w:r w:rsidRPr="00843140">
        <w:rPr>
          <w:rFonts w:cs="Arial"/>
          <w:lang w:val="en-GB"/>
        </w:rPr>
        <w:t xml:space="preserve">declares that </w:t>
      </w:r>
      <w:r>
        <w:rPr>
          <w:rFonts w:cs="Arial"/>
          <w:lang w:val="en-GB"/>
        </w:rPr>
        <w:t>this</w:t>
      </w:r>
      <w:r w:rsidRPr="00843140">
        <w:rPr>
          <w:rFonts w:cs="Arial"/>
          <w:lang w:val="en-GB"/>
        </w:rPr>
        <w:t xml:space="preserve"> Power of Attorney expressly includes the authority for </w:t>
      </w:r>
      <w:r>
        <w:rPr>
          <w:rFonts w:cs="Arial"/>
          <w:lang w:val="en-GB"/>
        </w:rPr>
        <w:t>the</w:t>
      </w:r>
      <w:r w:rsidRPr="00843140">
        <w:rPr>
          <w:rFonts w:cs="Arial"/>
          <w:lang w:val="en-GB"/>
        </w:rPr>
        <w:t xml:space="preserve"> </w:t>
      </w:r>
      <w:r w:rsidR="00B71A54">
        <w:rPr>
          <w:rFonts w:cs="Arial"/>
          <w:lang w:val="en-GB"/>
        </w:rPr>
        <w:t>Agent</w:t>
      </w:r>
      <w:r>
        <w:rPr>
          <w:rFonts w:cs="Arial"/>
          <w:lang w:val="en-GB"/>
        </w:rPr>
        <w:t xml:space="preserve"> </w:t>
      </w:r>
      <w:r w:rsidRPr="00843140">
        <w:rPr>
          <w:rFonts w:cs="Arial"/>
          <w:lang w:val="en-GB"/>
        </w:rPr>
        <w:t>to</w:t>
      </w:r>
      <w:r>
        <w:rPr>
          <w:rFonts w:cs="Arial"/>
          <w:lang w:val="en-GB"/>
        </w:rPr>
        <w:t xml:space="preserve"> </w:t>
      </w:r>
      <w:r w:rsidRPr="00843140">
        <w:rPr>
          <w:rFonts w:cs="Arial"/>
          <w:kern w:val="0"/>
          <w:lang w:val="en-GB"/>
        </w:rPr>
        <w:t>delegate its authority hereunder in part or in whole to one or more sub-attorneys by way of a written sub-power of attorney (</w:t>
      </w:r>
      <w:r w:rsidRPr="00843140">
        <w:rPr>
          <w:rFonts w:cs="Arial"/>
          <w:i/>
          <w:iCs/>
          <w:kern w:val="0"/>
          <w:lang w:val="en-GB"/>
        </w:rPr>
        <w:t>ondervolmacht</w:t>
      </w:r>
      <w:r w:rsidRPr="00843140">
        <w:rPr>
          <w:rFonts w:cs="Arial"/>
          <w:kern w:val="0"/>
          <w:lang w:val="en-GB"/>
        </w:rPr>
        <w:t>)</w:t>
      </w:r>
      <w:r>
        <w:rPr>
          <w:rFonts w:cs="Arial"/>
          <w:kern w:val="0"/>
          <w:lang w:val="en-GB"/>
        </w:rPr>
        <w:t>.</w:t>
      </w:r>
    </w:p>
    <w:p w:rsidR="00E31D81" w:rsidRDefault="00E31D81" w:rsidP="003B4269">
      <w:pPr>
        <w:pStyle w:val="Body"/>
        <w:rPr>
          <w:rFonts w:cs="Arial"/>
          <w:kern w:val="0"/>
          <w:lang w:val="en-GB"/>
        </w:rPr>
      </w:pPr>
      <w:r>
        <w:rPr>
          <w:rFonts w:cs="Arial"/>
          <w:kern w:val="0"/>
          <w:lang w:val="en-GB"/>
        </w:rPr>
        <w:t>This Power of Attorney is irrevocable and will continue to be in</w:t>
      </w:r>
      <w:r w:rsidR="002C1EC6">
        <w:rPr>
          <w:rFonts w:cs="Arial"/>
          <w:kern w:val="0"/>
          <w:lang w:val="en-GB"/>
        </w:rPr>
        <w:t xml:space="preserve"> full force and</w:t>
      </w:r>
      <w:r>
        <w:rPr>
          <w:rFonts w:cs="Arial"/>
          <w:kern w:val="0"/>
          <w:lang w:val="en-GB"/>
        </w:rPr>
        <w:t xml:space="preserve"> effect until the </w:t>
      </w:r>
      <w:r w:rsidR="00B71A54">
        <w:rPr>
          <w:rFonts w:cs="Arial"/>
          <w:kern w:val="0"/>
          <w:lang w:val="en-GB"/>
        </w:rPr>
        <w:t>Agent</w:t>
      </w:r>
      <w:r>
        <w:rPr>
          <w:rFonts w:cs="Arial"/>
          <w:kern w:val="0"/>
          <w:lang w:val="en-GB"/>
        </w:rPr>
        <w:t xml:space="preserve"> has terminated this Power of Attorney for any cause</w:t>
      </w:r>
      <w:r w:rsidR="003B4269" w:rsidRPr="003B4269">
        <w:rPr>
          <w:rFonts w:cs="Arial"/>
          <w:kern w:val="0"/>
          <w:lang w:val="en-GB"/>
        </w:rPr>
        <w:t>, in which case it must immediately notify</w:t>
      </w:r>
      <w:r w:rsidR="003B4269">
        <w:rPr>
          <w:rFonts w:cs="Arial"/>
          <w:kern w:val="0"/>
          <w:lang w:val="en-GB"/>
        </w:rPr>
        <w:t xml:space="preserve"> </w:t>
      </w:r>
      <w:r w:rsidR="003B4269" w:rsidRPr="003B4269">
        <w:rPr>
          <w:rFonts w:cs="Arial"/>
          <w:kern w:val="0"/>
          <w:lang w:val="en-GB"/>
        </w:rPr>
        <w:t>SIHNV, SIHPL, SRF and the Claims Administrator</w:t>
      </w:r>
      <w:r>
        <w:rPr>
          <w:rFonts w:cs="Arial"/>
          <w:kern w:val="0"/>
          <w:lang w:val="en-GB"/>
        </w:rPr>
        <w:t>.</w:t>
      </w:r>
    </w:p>
    <w:p w:rsidR="00465F10" w:rsidRPr="00806757" w:rsidRDefault="00465F10" w:rsidP="00106D41">
      <w:pPr>
        <w:pStyle w:val="Body"/>
        <w:rPr>
          <w:b/>
          <w:lang w:val="en-US"/>
        </w:rPr>
      </w:pPr>
      <w:r w:rsidRPr="00045375">
        <w:rPr>
          <w:rFonts w:cs="Arial"/>
          <w:kern w:val="0"/>
          <w:lang w:val="en-GB"/>
        </w:rPr>
        <w:t xml:space="preserve">This </w:t>
      </w:r>
      <w:r w:rsidR="00A8439C">
        <w:rPr>
          <w:rFonts w:cs="Arial"/>
          <w:kern w:val="0"/>
          <w:lang w:val="en-GB"/>
        </w:rPr>
        <w:t>P</w:t>
      </w:r>
      <w:r w:rsidRPr="00045375">
        <w:rPr>
          <w:rFonts w:cs="Arial"/>
          <w:kern w:val="0"/>
          <w:lang w:val="en-GB"/>
        </w:rPr>
        <w:t xml:space="preserve">ower of </w:t>
      </w:r>
      <w:r w:rsidR="00A8439C">
        <w:rPr>
          <w:rFonts w:cs="Arial"/>
          <w:kern w:val="0"/>
          <w:lang w:val="en-GB"/>
        </w:rPr>
        <w:t>A</w:t>
      </w:r>
      <w:r w:rsidRPr="00045375">
        <w:rPr>
          <w:rFonts w:cs="Arial"/>
          <w:kern w:val="0"/>
          <w:lang w:val="en-GB"/>
        </w:rPr>
        <w:t xml:space="preserve">ttorney </w:t>
      </w:r>
      <w:r w:rsidR="0001383E">
        <w:rPr>
          <w:rFonts w:cs="Arial"/>
          <w:kern w:val="0"/>
          <w:lang w:val="en-GB"/>
        </w:rPr>
        <w:t>is</w:t>
      </w:r>
      <w:r w:rsidRPr="00045375">
        <w:rPr>
          <w:rFonts w:cs="Arial"/>
          <w:kern w:val="0"/>
          <w:lang w:val="en-GB"/>
        </w:rPr>
        <w:t xml:space="preserve"> governed by </w:t>
      </w:r>
      <w:r>
        <w:rPr>
          <w:rFonts w:cs="Arial"/>
          <w:kern w:val="0"/>
          <w:lang w:val="en-GB"/>
        </w:rPr>
        <w:t xml:space="preserve">the </w:t>
      </w:r>
      <w:r w:rsidRPr="003A0C75">
        <w:rPr>
          <w:rFonts w:cs="Arial"/>
          <w:kern w:val="0"/>
          <w:lang w:val="en-GB"/>
        </w:rPr>
        <w:t>law</w:t>
      </w:r>
      <w:r>
        <w:rPr>
          <w:rFonts w:cs="Arial"/>
          <w:kern w:val="0"/>
          <w:lang w:val="en-GB"/>
        </w:rPr>
        <w:t>s of the Netherlands</w:t>
      </w:r>
      <w:r w:rsidR="00E8062B">
        <w:rPr>
          <w:rFonts w:cs="Arial"/>
          <w:kern w:val="0"/>
          <w:lang w:val="en-GB"/>
        </w:rPr>
        <w:t>.</w:t>
      </w:r>
    </w:p>
    <w:p w:rsidR="00465F10" w:rsidRPr="00045375" w:rsidRDefault="00465F10" w:rsidP="00106D41">
      <w:pPr>
        <w:pStyle w:val="ListNumbers"/>
        <w:numPr>
          <w:ilvl w:val="0"/>
          <w:numId w:val="0"/>
        </w:numPr>
        <w:spacing w:after="0"/>
        <w:rPr>
          <w:rFonts w:cs="Arial"/>
          <w:kern w:val="0"/>
          <w:lang w:val="en-GB"/>
        </w:rPr>
        <w:sectPr w:rsidR="00465F10" w:rsidRPr="00045375" w:rsidSect="00FA6C27">
          <w:headerReference w:type="default" r:id="rId8"/>
          <w:footerReference w:type="default" r:id="rId9"/>
          <w:pgSz w:w="11907" w:h="16839" w:code="9"/>
          <w:pgMar w:top="1701" w:right="1588" w:bottom="1304" w:left="1588" w:header="766" w:footer="482" w:gutter="0"/>
          <w:pgNumType w:start="1"/>
          <w:cols w:space="708"/>
          <w:docGrid w:linePitch="360"/>
        </w:sectPr>
      </w:pPr>
    </w:p>
    <w:p w:rsidR="00465F10" w:rsidRPr="00045375" w:rsidRDefault="00465F10" w:rsidP="00106D41">
      <w:pPr>
        <w:pStyle w:val="SchedApps"/>
        <w:rPr>
          <w:kern w:val="0"/>
          <w:lang w:val="en-GB"/>
        </w:rPr>
      </w:pPr>
      <w:r w:rsidRPr="00045375">
        <w:rPr>
          <w:kern w:val="0"/>
          <w:lang w:val="en-GB"/>
        </w:rPr>
        <w:t>Signature Page</w:t>
      </w:r>
    </w:p>
    <w:p w:rsidR="00465F10" w:rsidRPr="00045375" w:rsidRDefault="00465F10" w:rsidP="00106D41">
      <w:pPr>
        <w:pStyle w:val="ListNumbers"/>
        <w:numPr>
          <w:ilvl w:val="0"/>
          <w:numId w:val="0"/>
        </w:numPr>
        <w:spacing w:after="0"/>
        <w:rPr>
          <w:rFonts w:cs="Arial"/>
          <w:kern w:val="0"/>
          <w:lang w:val="en-GB"/>
        </w:rPr>
      </w:pPr>
    </w:p>
    <w:p w:rsidR="00465F10" w:rsidRPr="00045375" w:rsidRDefault="00592632" w:rsidP="00106D41">
      <w:pPr>
        <w:pStyle w:val="ListNumbers"/>
        <w:numPr>
          <w:ilvl w:val="0"/>
          <w:numId w:val="0"/>
        </w:numPr>
        <w:rPr>
          <w:rFonts w:cs="Arial"/>
          <w:kern w:val="0"/>
          <w:lang w:val="en-GB"/>
        </w:rPr>
      </w:pPr>
      <w:r>
        <w:rPr>
          <w:rFonts w:cs="Arial"/>
          <w:b/>
          <w:kern w:val="0"/>
          <w:lang w:val="en-GB"/>
        </w:rPr>
        <w:t>the Grantor</w:t>
      </w:r>
      <w:r w:rsidR="00465F10" w:rsidRPr="00045375">
        <w:rPr>
          <w:rFonts w:cs="Arial"/>
          <w:kern w:val="0"/>
          <w:lang w:val="en-GB"/>
        </w:rPr>
        <w:t>:</w:t>
      </w:r>
    </w:p>
    <w:tbl>
      <w:tblPr>
        <w:tblW w:w="0" w:type="auto"/>
        <w:tblLook w:val="01E0" w:firstRow="1" w:lastRow="1" w:firstColumn="1" w:lastColumn="1" w:noHBand="0" w:noVBand="0"/>
      </w:tblPr>
      <w:tblGrid>
        <w:gridCol w:w="4608"/>
      </w:tblGrid>
      <w:tr w:rsidR="00465F10" w:rsidRPr="005B55FE" w:rsidTr="0078739D">
        <w:tc>
          <w:tcPr>
            <w:tcW w:w="4608" w:type="dxa"/>
          </w:tcPr>
          <w:p w:rsidR="00465F10" w:rsidRPr="00045375" w:rsidRDefault="00465F10" w:rsidP="0078739D">
            <w:pPr>
              <w:pStyle w:val="CellBody"/>
              <w:jc w:val="both"/>
              <w:rPr>
                <w:lang w:val="en-GB"/>
              </w:rPr>
            </w:pPr>
          </w:p>
        </w:tc>
      </w:tr>
      <w:tr w:rsidR="00465F10" w:rsidRPr="005B55FE" w:rsidTr="0078739D">
        <w:tc>
          <w:tcPr>
            <w:tcW w:w="4608" w:type="dxa"/>
            <w:tcBorders>
              <w:bottom w:val="single" w:sz="4" w:space="0" w:color="auto"/>
            </w:tcBorders>
          </w:tcPr>
          <w:p w:rsidR="00465F10" w:rsidRPr="00045375" w:rsidRDefault="00465F10" w:rsidP="0078739D">
            <w:pPr>
              <w:pStyle w:val="CellBody"/>
              <w:jc w:val="both"/>
              <w:rPr>
                <w:lang w:val="en-GB"/>
              </w:rPr>
            </w:pPr>
          </w:p>
        </w:tc>
      </w:tr>
      <w:tr w:rsidR="00465F10" w:rsidRPr="00045375" w:rsidTr="0078739D">
        <w:tc>
          <w:tcPr>
            <w:tcW w:w="4608" w:type="dxa"/>
            <w:tcBorders>
              <w:top w:val="single" w:sz="4" w:space="0" w:color="auto"/>
            </w:tcBorders>
          </w:tcPr>
          <w:p w:rsidR="00465F10" w:rsidRPr="00045375" w:rsidRDefault="00592632" w:rsidP="0078739D">
            <w:pPr>
              <w:pStyle w:val="CellBody"/>
              <w:jc w:val="both"/>
              <w:rPr>
                <w:lang w:val="en-GB"/>
              </w:rPr>
            </w:pPr>
            <w:r>
              <w:rPr>
                <w:lang w:val="en-GB"/>
              </w:rPr>
              <w:t>Name</w:t>
            </w:r>
            <w:r w:rsidR="00465F10" w:rsidRPr="00045375">
              <w:rPr>
                <w:lang w:val="en-GB"/>
              </w:rPr>
              <w:t>:</w:t>
            </w:r>
          </w:p>
        </w:tc>
      </w:tr>
      <w:tr w:rsidR="00465F10" w:rsidRPr="00045375" w:rsidTr="0078739D">
        <w:tc>
          <w:tcPr>
            <w:tcW w:w="4608" w:type="dxa"/>
          </w:tcPr>
          <w:p w:rsidR="00465F10" w:rsidRPr="00045375" w:rsidRDefault="00592632" w:rsidP="0078739D">
            <w:pPr>
              <w:pStyle w:val="CellBody"/>
              <w:jc w:val="both"/>
              <w:rPr>
                <w:lang w:val="en-GB"/>
              </w:rPr>
            </w:pPr>
            <w:r>
              <w:rPr>
                <w:lang w:val="en-GB"/>
              </w:rPr>
              <w:t>Title</w:t>
            </w:r>
            <w:r w:rsidR="0029288C">
              <w:rPr>
                <w:lang w:val="en-GB"/>
              </w:rPr>
              <w:t xml:space="preserve"> / capacity*</w:t>
            </w:r>
            <w:r w:rsidR="00465F10" w:rsidRPr="00045375">
              <w:rPr>
                <w:lang w:val="en-GB"/>
              </w:rPr>
              <w:t>:</w:t>
            </w:r>
          </w:p>
        </w:tc>
      </w:tr>
    </w:tbl>
    <w:p w:rsidR="00465F10" w:rsidRPr="00045375" w:rsidRDefault="00592632" w:rsidP="00106D41">
      <w:pPr>
        <w:pStyle w:val="Body"/>
        <w:rPr>
          <w:kern w:val="0"/>
          <w:lang w:val="en-GB"/>
        </w:rPr>
      </w:pPr>
      <w:r>
        <w:rPr>
          <w:kern w:val="0"/>
          <w:lang w:val="en-GB"/>
        </w:rPr>
        <w:t>Date:</w:t>
      </w:r>
    </w:p>
    <w:tbl>
      <w:tblPr>
        <w:tblW w:w="0" w:type="auto"/>
        <w:tblLook w:val="01E0" w:firstRow="1" w:lastRow="1" w:firstColumn="1" w:lastColumn="1" w:noHBand="0" w:noVBand="0"/>
      </w:tblPr>
      <w:tblGrid>
        <w:gridCol w:w="2301"/>
        <w:gridCol w:w="2292"/>
      </w:tblGrid>
      <w:tr w:rsidR="005456BD" w:rsidRPr="00045375" w:rsidTr="005456BD">
        <w:trPr>
          <w:trHeight w:val="303"/>
        </w:trPr>
        <w:tc>
          <w:tcPr>
            <w:tcW w:w="2301" w:type="dxa"/>
          </w:tcPr>
          <w:p w:rsidR="005456BD" w:rsidRPr="00045375" w:rsidRDefault="005456BD" w:rsidP="00FA0E12">
            <w:pPr>
              <w:pStyle w:val="CellBody"/>
              <w:jc w:val="both"/>
              <w:rPr>
                <w:lang w:val="en-GB"/>
              </w:rPr>
            </w:pPr>
          </w:p>
        </w:tc>
        <w:tc>
          <w:tcPr>
            <w:tcW w:w="2292" w:type="dxa"/>
          </w:tcPr>
          <w:p w:rsidR="005456BD" w:rsidRPr="00045375" w:rsidRDefault="005456BD" w:rsidP="00FA0E12">
            <w:pPr>
              <w:pStyle w:val="CellBody"/>
              <w:jc w:val="both"/>
              <w:rPr>
                <w:lang w:val="en-GB"/>
              </w:rPr>
            </w:pPr>
          </w:p>
        </w:tc>
      </w:tr>
      <w:tr w:rsidR="005456BD" w:rsidRPr="00045375" w:rsidTr="005456BD">
        <w:trPr>
          <w:trHeight w:val="303"/>
        </w:trPr>
        <w:tc>
          <w:tcPr>
            <w:tcW w:w="2301" w:type="dxa"/>
            <w:tcBorders>
              <w:bottom w:val="single" w:sz="4" w:space="0" w:color="auto"/>
            </w:tcBorders>
          </w:tcPr>
          <w:p w:rsidR="005456BD" w:rsidRPr="00045375" w:rsidRDefault="005456BD" w:rsidP="00FA0E12">
            <w:pPr>
              <w:pStyle w:val="CellBody"/>
              <w:jc w:val="both"/>
              <w:rPr>
                <w:lang w:val="en-GB"/>
              </w:rPr>
            </w:pPr>
          </w:p>
        </w:tc>
        <w:tc>
          <w:tcPr>
            <w:tcW w:w="2292" w:type="dxa"/>
            <w:tcBorders>
              <w:bottom w:val="single" w:sz="4" w:space="0" w:color="auto"/>
            </w:tcBorders>
          </w:tcPr>
          <w:p w:rsidR="005456BD" w:rsidRPr="00045375" w:rsidRDefault="005456BD" w:rsidP="00FA0E12">
            <w:pPr>
              <w:pStyle w:val="CellBody"/>
              <w:jc w:val="both"/>
              <w:rPr>
                <w:lang w:val="en-GB"/>
              </w:rPr>
            </w:pPr>
          </w:p>
        </w:tc>
      </w:tr>
      <w:tr w:rsidR="005456BD" w:rsidRPr="00045375" w:rsidTr="005456BD">
        <w:trPr>
          <w:trHeight w:val="303"/>
        </w:trPr>
        <w:tc>
          <w:tcPr>
            <w:tcW w:w="2301" w:type="dxa"/>
            <w:tcBorders>
              <w:top w:val="single" w:sz="4" w:space="0" w:color="auto"/>
            </w:tcBorders>
          </w:tcPr>
          <w:p w:rsidR="005456BD" w:rsidRPr="00045375" w:rsidRDefault="005456BD" w:rsidP="00FA0E12">
            <w:pPr>
              <w:pStyle w:val="CellBody"/>
              <w:jc w:val="both"/>
              <w:rPr>
                <w:lang w:val="en-GB"/>
              </w:rPr>
            </w:pPr>
            <w:r>
              <w:rPr>
                <w:lang w:val="en-GB"/>
              </w:rPr>
              <w:t>Name</w:t>
            </w:r>
            <w:r w:rsidRPr="00045375">
              <w:rPr>
                <w:lang w:val="en-GB"/>
              </w:rPr>
              <w:t>:</w:t>
            </w:r>
          </w:p>
        </w:tc>
        <w:tc>
          <w:tcPr>
            <w:tcW w:w="2292" w:type="dxa"/>
            <w:tcBorders>
              <w:top w:val="single" w:sz="4" w:space="0" w:color="auto"/>
            </w:tcBorders>
          </w:tcPr>
          <w:p w:rsidR="005456BD" w:rsidRDefault="005456BD" w:rsidP="00FA0E12">
            <w:pPr>
              <w:pStyle w:val="CellBody"/>
              <w:jc w:val="both"/>
              <w:rPr>
                <w:lang w:val="en-GB"/>
              </w:rPr>
            </w:pPr>
          </w:p>
        </w:tc>
      </w:tr>
      <w:tr w:rsidR="005456BD" w:rsidRPr="00045375" w:rsidTr="005456BD">
        <w:trPr>
          <w:trHeight w:val="309"/>
        </w:trPr>
        <w:tc>
          <w:tcPr>
            <w:tcW w:w="2301" w:type="dxa"/>
          </w:tcPr>
          <w:p w:rsidR="005456BD" w:rsidRPr="00045375" w:rsidRDefault="0029288C" w:rsidP="00FA0E12">
            <w:pPr>
              <w:pStyle w:val="CellBody"/>
              <w:jc w:val="both"/>
              <w:rPr>
                <w:lang w:val="en-GB"/>
              </w:rPr>
            </w:pPr>
            <w:r>
              <w:rPr>
                <w:lang w:val="en-GB"/>
              </w:rPr>
              <w:t>Title / capacity*</w:t>
            </w:r>
            <w:r w:rsidRPr="00045375">
              <w:rPr>
                <w:lang w:val="en-GB"/>
              </w:rPr>
              <w:t>:</w:t>
            </w:r>
          </w:p>
        </w:tc>
        <w:tc>
          <w:tcPr>
            <w:tcW w:w="2292" w:type="dxa"/>
          </w:tcPr>
          <w:p w:rsidR="005456BD" w:rsidRDefault="005456BD" w:rsidP="00FA0E12">
            <w:pPr>
              <w:pStyle w:val="CellBody"/>
              <w:jc w:val="both"/>
              <w:rPr>
                <w:lang w:val="en-GB"/>
              </w:rPr>
            </w:pPr>
          </w:p>
        </w:tc>
      </w:tr>
    </w:tbl>
    <w:p w:rsidR="00401906" w:rsidRPr="00045375" w:rsidRDefault="00401906" w:rsidP="00401906">
      <w:pPr>
        <w:pStyle w:val="Body"/>
        <w:rPr>
          <w:kern w:val="0"/>
          <w:lang w:val="en-GB"/>
        </w:rPr>
      </w:pPr>
      <w:r>
        <w:rPr>
          <w:kern w:val="0"/>
          <w:lang w:val="en-GB"/>
        </w:rPr>
        <w:t>Date:</w:t>
      </w:r>
    </w:p>
    <w:p w:rsidR="00465F10" w:rsidRDefault="00465F10">
      <w:pPr>
        <w:rPr>
          <w:lang w:val="en-GB"/>
        </w:rPr>
      </w:pPr>
    </w:p>
    <w:tbl>
      <w:tblPr>
        <w:tblpPr w:leftFromText="180" w:rightFromText="180" w:vertAnchor="text" w:horzAnchor="margin" w:tblpY="54"/>
        <w:tblW w:w="8730" w:type="dxa"/>
        <w:tblLayout w:type="fixed"/>
        <w:tblLook w:val="0000" w:firstRow="0" w:lastRow="0" w:firstColumn="0" w:lastColumn="0" w:noHBand="0" w:noVBand="0"/>
      </w:tblPr>
      <w:tblGrid>
        <w:gridCol w:w="8730"/>
      </w:tblGrid>
      <w:tr w:rsidR="005456BD" w:rsidRPr="001B0C99" w:rsidTr="005456BD">
        <w:tc>
          <w:tcPr>
            <w:tcW w:w="8730" w:type="dxa"/>
          </w:tcPr>
          <w:p w:rsidR="005456BD" w:rsidRPr="0001794F" w:rsidRDefault="0001794F" w:rsidP="0001794F">
            <w:pPr>
              <w:pStyle w:val="Body"/>
              <w:jc w:val="left"/>
              <w:rPr>
                <w:rFonts w:eastAsia="Arial"/>
                <w:lang w:val="en-GB"/>
              </w:rPr>
            </w:pPr>
            <w:r>
              <w:rPr>
                <w:rFonts w:eastAsia="Arial"/>
                <w:lang w:val="en-GB"/>
              </w:rPr>
              <w:t>*If signed by or behalf of the Grantor in its capacity as r</w:t>
            </w:r>
            <w:r w:rsidRPr="003C091A">
              <w:rPr>
                <w:rFonts w:eastAsia="Arial"/>
                <w:lang w:val="en-GB"/>
              </w:rPr>
              <w:t xml:space="preserve">epresentative </w:t>
            </w:r>
            <w:r>
              <w:rPr>
                <w:rFonts w:eastAsia="Arial"/>
                <w:lang w:val="en-GB"/>
              </w:rPr>
              <w:t xml:space="preserve">(e.g. as nominee or </w:t>
            </w:r>
            <w:r w:rsidRPr="003C091A">
              <w:rPr>
                <w:rFonts w:eastAsia="Arial"/>
                <w:lang w:val="en-GB"/>
              </w:rPr>
              <w:t>by power of attorney, counsel, agent</w:t>
            </w:r>
            <w:r>
              <w:rPr>
                <w:rFonts w:eastAsia="Arial"/>
                <w:lang w:val="en-GB"/>
              </w:rPr>
              <w:t xml:space="preserve">): </w:t>
            </w:r>
            <w:r w:rsidRPr="00025D53">
              <w:rPr>
                <w:rFonts w:eastAsia="Arial"/>
                <w:b/>
                <w:u w:val="single"/>
                <w:lang w:val="en-GB"/>
              </w:rPr>
              <w:t>Please submit proof that you are authorised to sign this Power of Attorney</w:t>
            </w:r>
            <w:r>
              <w:rPr>
                <w:rFonts w:eastAsia="Arial"/>
                <w:lang w:val="en-GB"/>
              </w:rPr>
              <w:t>.</w:t>
            </w:r>
          </w:p>
        </w:tc>
      </w:tr>
    </w:tbl>
    <w:p w:rsidR="005456BD" w:rsidRPr="00FC1A06" w:rsidRDefault="005456BD">
      <w:pPr>
        <w:rPr>
          <w:lang w:val="en-US"/>
        </w:rPr>
      </w:pPr>
    </w:p>
    <w:sectPr w:rsidR="005456BD" w:rsidRPr="00FC1A06" w:rsidSect="000703EC">
      <w:footerReference w:type="default" r:id="rId10"/>
      <w:pgSz w:w="11907" w:h="16839" w:code="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7F" w:rsidRDefault="00E6407F" w:rsidP="00465F10">
      <w:r>
        <w:separator/>
      </w:r>
    </w:p>
  </w:endnote>
  <w:endnote w:type="continuationSeparator" w:id="0">
    <w:p w:rsidR="00E6407F" w:rsidRDefault="00E6407F" w:rsidP="0046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F10" w:rsidRDefault="001B6DF0">
    <w:pPr>
      <w:pStyle w:val="DocExCode"/>
    </w:pPr>
    <w:r>
      <w:fldChar w:fldCharType="begin"/>
    </w:r>
    <w:r>
      <w:instrText xml:space="preserve"> DOCPROPERTY "Document number"  \* MERGEFORMAT </w:instrText>
    </w:r>
    <w:r>
      <w:fldChar w:fldCharType="separate"/>
    </w:r>
    <w:r w:rsidR="001B0C99">
      <w:t>A41084777</w:t>
    </w:r>
    <w:r>
      <w:fldChar w:fldCharType="end"/>
    </w:r>
    <w:r w:rsidR="00465F10">
      <w:t>/</w:t>
    </w:r>
    <w:r>
      <w:fldChar w:fldCharType="begin"/>
    </w:r>
    <w:r>
      <w:instrText xml:space="preserve"> DOCPROPERTY "Version"  \* MERGEFORMAT </w:instrText>
    </w:r>
    <w:r>
      <w:fldChar w:fldCharType="separate"/>
    </w:r>
    <w:r w:rsidR="001B0C99">
      <w:t>5.2</w:t>
    </w:r>
    <w:r>
      <w:fldChar w:fldCharType="end"/>
    </w:r>
    <w:r w:rsidR="00465F10">
      <w:t>/</w:t>
    </w:r>
    <w:r>
      <w:fldChar w:fldCharType="begin"/>
    </w:r>
    <w:r>
      <w:instrText xml:space="preserve"> DOCPROPERTY "Last Modified"  \* MERGEFORMAT </w:instrText>
    </w:r>
    <w:r>
      <w:fldChar w:fldCharType="separate"/>
    </w:r>
    <w:r w:rsidR="001B0C99">
      <w:t>15 Mar 2021</w:t>
    </w:r>
    <w:r>
      <w:fldChar w:fldCharType="end"/>
    </w:r>
  </w:p>
  <w:p w:rsidR="00465F10" w:rsidRDefault="00465F10">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AE2259">
      <w:rPr>
        <w:rStyle w:val="PageNumber"/>
        <w:noProof/>
        <w:kern w:val="17"/>
      </w:rPr>
      <w:t>1</w:t>
    </w:r>
    <w:r>
      <w:rPr>
        <w:rStyle w:val="PageNumber"/>
        <w:kern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4B5" w:rsidRDefault="001B54B5">
    <w:pPr>
      <w:pStyle w:val="DocExCode"/>
    </w:pPr>
  </w:p>
  <w:p w:rsidR="001B54B5" w:rsidRDefault="00465F10">
    <w:pPr>
      <w:pStyle w:val="DocExCode"/>
      <w:jc w:val="center"/>
    </w:pPr>
    <w:r>
      <w:rPr>
        <w:rStyle w:val="PageNumber"/>
        <w:kern w:val="17"/>
      </w:rPr>
      <w:fldChar w:fldCharType="begin"/>
    </w:r>
    <w:r w:rsidR="001B54B5">
      <w:rPr>
        <w:rStyle w:val="PageNumber"/>
        <w:kern w:val="17"/>
      </w:rPr>
      <w:instrText xml:space="preserve"> PAGE </w:instrText>
    </w:r>
    <w:r>
      <w:rPr>
        <w:rStyle w:val="PageNumber"/>
        <w:kern w:val="17"/>
      </w:rPr>
      <w:fldChar w:fldCharType="separate"/>
    </w:r>
    <w:r w:rsidR="00AE2259">
      <w:rPr>
        <w:rStyle w:val="PageNumber"/>
        <w:noProof/>
        <w:kern w:val="17"/>
      </w:rPr>
      <w:t>2</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7F" w:rsidRDefault="00E6407F" w:rsidP="00465F10">
      <w:r>
        <w:separator/>
      </w:r>
    </w:p>
  </w:footnote>
  <w:footnote w:type="continuationSeparator" w:id="0">
    <w:p w:rsidR="00E6407F" w:rsidRDefault="00E6407F" w:rsidP="00465F10">
      <w:r>
        <w:continuationSeparator/>
      </w:r>
    </w:p>
  </w:footnote>
  <w:footnote w:id="1">
    <w:p w:rsidR="001958A4" w:rsidRPr="00025D53" w:rsidRDefault="001958A4" w:rsidP="001958A4">
      <w:pPr>
        <w:pStyle w:val="FootnoteText"/>
        <w:rPr>
          <w:lang w:val="en-US"/>
        </w:rPr>
      </w:pPr>
      <w:r>
        <w:rPr>
          <w:rStyle w:val="FootnoteReference"/>
        </w:rPr>
        <w:footnoteRef/>
      </w:r>
      <w:r w:rsidRPr="00604033">
        <w:rPr>
          <w:lang w:val="en-GB"/>
        </w:rPr>
        <w:tab/>
      </w:r>
      <w:r>
        <w:rPr>
          <w:lang w:val="en-GB"/>
        </w:rPr>
        <w:t>Insert here t</w:t>
      </w:r>
      <w:r w:rsidRPr="00604033">
        <w:rPr>
          <w:lang w:val="en-GB"/>
        </w:rPr>
        <w:t xml:space="preserve">he </w:t>
      </w:r>
      <w:r>
        <w:rPr>
          <w:lang w:val="en-GB"/>
        </w:rPr>
        <w:t>name of the entity</w:t>
      </w:r>
      <w:r w:rsidRPr="00604033">
        <w:rPr>
          <w:lang w:val="en-GB"/>
        </w:rPr>
        <w:t xml:space="preserve"> </w:t>
      </w:r>
      <w:r>
        <w:rPr>
          <w:lang w:val="en-GB"/>
        </w:rPr>
        <w:t>that is providing this Power of Attorney.</w:t>
      </w:r>
    </w:p>
  </w:footnote>
  <w:footnote w:id="2">
    <w:p w:rsidR="001958A4" w:rsidRDefault="001958A4" w:rsidP="001958A4">
      <w:pPr>
        <w:pStyle w:val="FootnoteText"/>
        <w:rPr>
          <w:lang w:val="en-GB"/>
        </w:rPr>
      </w:pPr>
      <w:r>
        <w:rPr>
          <w:rStyle w:val="FootnoteReference"/>
        </w:rPr>
        <w:footnoteRef/>
      </w:r>
      <w:r>
        <w:rPr>
          <w:lang w:val="en-GB"/>
        </w:rPr>
        <w:tab/>
        <w:t>E.g. private company with limited liability.</w:t>
      </w:r>
    </w:p>
  </w:footnote>
  <w:footnote w:id="3">
    <w:p w:rsidR="001958A4" w:rsidRDefault="001958A4" w:rsidP="001958A4">
      <w:pPr>
        <w:pStyle w:val="FootnoteText"/>
        <w:rPr>
          <w:lang w:val="en-GB"/>
        </w:rPr>
      </w:pPr>
      <w:r>
        <w:rPr>
          <w:rStyle w:val="FootnoteReference"/>
        </w:rPr>
        <w:footnoteRef/>
      </w:r>
      <w:r>
        <w:rPr>
          <w:lang w:val="en-GB"/>
        </w:rPr>
        <w:t xml:space="preserve">   </w:t>
      </w:r>
      <w:r w:rsidR="00806757">
        <w:rPr>
          <w:lang w:val="en-GB"/>
        </w:rPr>
        <w:t>If acting in a representative capacity</w:t>
      </w:r>
      <w:r w:rsidR="0040600B">
        <w:rPr>
          <w:lang w:val="en-GB"/>
        </w:rPr>
        <w:t xml:space="preserve"> (e.g. you are </w:t>
      </w:r>
      <w:r w:rsidR="0040600B" w:rsidRPr="0040600B">
        <w:rPr>
          <w:lang w:val="en-US"/>
        </w:rPr>
        <w:t>a custodian, asset manager or other party that acts on behalf of the underlying beneficial owners of Steinhoff Shares</w:t>
      </w:r>
      <w:r w:rsidR="0040600B">
        <w:rPr>
          <w:lang w:val="en-US"/>
        </w:rPr>
        <w:t>)</w:t>
      </w:r>
      <w:r w:rsidR="00806757">
        <w:rPr>
          <w:lang w:val="en-GB"/>
        </w:rPr>
        <w:t>, p</w:t>
      </w:r>
      <w:r>
        <w:rPr>
          <w:lang w:val="en-GB"/>
        </w:rPr>
        <w:t>lease insert all names</w:t>
      </w:r>
      <w:r w:rsidR="007C27B2">
        <w:rPr>
          <w:lang w:val="en-GB"/>
        </w:rPr>
        <w:t xml:space="preserve"> and further details (as requested under “in case of legal entities” or “in case of natural persons”, as applicable)</w:t>
      </w:r>
      <w:r>
        <w:rPr>
          <w:lang w:val="en-GB"/>
        </w:rPr>
        <w:t xml:space="preserve"> of the MPC Claimants represented by the entity that is mentioned under “Full name legal entity”. If needed, you can add an annex with a list of the names of the MPC Claimants that you represent.</w:t>
      </w:r>
    </w:p>
  </w:footnote>
  <w:footnote w:id="4">
    <w:p w:rsidR="00903F2F" w:rsidRPr="00903F2F" w:rsidRDefault="00903F2F">
      <w:pPr>
        <w:pStyle w:val="FootnoteText"/>
        <w:rPr>
          <w:lang w:val="en-US"/>
        </w:rPr>
      </w:pPr>
      <w:r>
        <w:rPr>
          <w:rStyle w:val="FootnoteReference"/>
        </w:rPr>
        <w:footnoteRef/>
      </w:r>
      <w:r w:rsidRPr="00903F2F">
        <w:rPr>
          <w:lang w:val="en-US"/>
        </w:rPr>
        <w:tab/>
      </w:r>
      <w:r w:rsidRPr="00806757">
        <w:rPr>
          <w:b/>
          <w:bCs/>
          <w:u w:val="single"/>
          <w:lang w:val="en-US"/>
        </w:rPr>
        <w:t>Please note that in case you provide this power of attorney in your capacity of representative of MPC Claimants, you must provide evidentiary documentation that you are validly authorised to act on behalf of the underlying beneficial owners in respect of their claims, i.e. by providing an explicit power of attorney or an agreement with the underlying beneficial owner.</w:t>
      </w:r>
      <w:r w:rsidRPr="00B02FCC">
        <w:rPr>
          <w:lang w:val="en-US"/>
        </w:rPr>
        <w:t xml:space="preserve"> </w:t>
      </w:r>
      <w:r w:rsidRPr="00903F2F">
        <w:rPr>
          <w:lang w:val="en-US"/>
        </w:rPr>
        <w:t xml:space="preserve"> </w:t>
      </w:r>
    </w:p>
  </w:footnote>
  <w:footnote w:id="5">
    <w:p w:rsidR="001958A4" w:rsidRPr="001958A4" w:rsidRDefault="00025D53" w:rsidP="001958A4">
      <w:pPr>
        <w:pStyle w:val="FootnoteText"/>
        <w:rPr>
          <w:lang w:val="en-GB"/>
        </w:rPr>
      </w:pPr>
      <w:r>
        <w:rPr>
          <w:rStyle w:val="FootnoteReference"/>
        </w:rPr>
        <w:footnoteRef/>
      </w:r>
      <w:r w:rsidRPr="00604033">
        <w:rPr>
          <w:lang w:val="en-GB"/>
        </w:rPr>
        <w:tab/>
        <w:t>The p</w:t>
      </w:r>
      <w:r w:rsidR="003B4269">
        <w:rPr>
          <w:lang w:val="en-GB"/>
        </w:rPr>
        <w:t xml:space="preserve">erson </w:t>
      </w:r>
      <w:r w:rsidRPr="00604033">
        <w:rPr>
          <w:lang w:val="en-GB"/>
        </w:rPr>
        <w:t>legally entitled to the Alleged Claim (as defined below)</w:t>
      </w:r>
      <w:r w:rsidR="001958A4">
        <w:rPr>
          <w:lang w:val="en-GB"/>
        </w:rPr>
        <w:t>.</w:t>
      </w:r>
    </w:p>
  </w:footnote>
  <w:footnote w:id="6">
    <w:p w:rsidR="002C31D2" w:rsidRPr="002C31D2" w:rsidRDefault="002C31D2">
      <w:pPr>
        <w:pStyle w:val="FootnoteText"/>
        <w:rPr>
          <w:lang w:val="en-GB"/>
        </w:rPr>
      </w:pPr>
      <w:r>
        <w:rPr>
          <w:rStyle w:val="FootnoteReference"/>
        </w:rPr>
        <w:footnoteRef/>
      </w:r>
      <w:r w:rsidRPr="002C31D2">
        <w:rPr>
          <w:lang w:val="en-GB"/>
        </w:rPr>
        <w:tab/>
        <w:t>E.g. by spouse o</w:t>
      </w:r>
      <w:r>
        <w:rPr>
          <w:lang w:val="en-GB"/>
        </w:rPr>
        <w:t>r in case shares are jointly held.</w:t>
      </w:r>
    </w:p>
  </w:footnote>
  <w:footnote w:id="7">
    <w:p w:rsidR="001A178C" w:rsidRPr="003B4269" w:rsidRDefault="001A178C">
      <w:pPr>
        <w:pStyle w:val="FootnoteText"/>
        <w:rPr>
          <w:b/>
          <w:bCs/>
          <w:u w:val="single"/>
          <w:lang w:val="en-GB"/>
        </w:rPr>
      </w:pPr>
      <w:r>
        <w:rPr>
          <w:rStyle w:val="FootnoteReference"/>
        </w:rPr>
        <w:footnoteRef/>
      </w:r>
      <w:r w:rsidRPr="001A178C">
        <w:rPr>
          <w:lang w:val="en-GB"/>
        </w:rPr>
        <w:tab/>
      </w:r>
      <w:bookmarkStart w:id="3" w:name="_Hlk33523702"/>
      <w:r w:rsidRPr="001A178C">
        <w:rPr>
          <w:lang w:val="en-GB"/>
        </w:rPr>
        <w:t>E.g. as parent, guardian, administrator.</w:t>
      </w:r>
      <w:bookmarkEnd w:id="3"/>
      <w:r w:rsidR="003B4269">
        <w:rPr>
          <w:lang w:val="en-GB"/>
        </w:rPr>
        <w:t xml:space="preserve"> </w:t>
      </w:r>
      <w:r w:rsidR="003B4269">
        <w:rPr>
          <w:b/>
          <w:bCs/>
          <w:u w:val="single"/>
          <w:lang w:val="en-GB"/>
        </w:rPr>
        <w:t xml:space="preserve">Please submit documentary proof of such representative capacity. </w:t>
      </w:r>
    </w:p>
  </w:footnote>
  <w:footnote w:id="8">
    <w:p w:rsidR="00B02FCC" w:rsidRPr="00903F2F" w:rsidRDefault="00B02FCC">
      <w:pPr>
        <w:pStyle w:val="FootnoteText"/>
        <w:rPr>
          <w:lang w:val="en-US"/>
        </w:rPr>
      </w:pPr>
      <w:r w:rsidRPr="00903F2F">
        <w:rPr>
          <w:rStyle w:val="FootnoteReference"/>
        </w:rPr>
        <w:footnoteRef/>
      </w:r>
      <w:r w:rsidRPr="00903F2F">
        <w:rPr>
          <w:lang w:val="en-US"/>
        </w:rPr>
        <w:tab/>
      </w:r>
      <w:r w:rsidR="00903F2F" w:rsidRPr="00903F2F">
        <w:rPr>
          <w:lang w:val="en-US"/>
        </w:rPr>
        <w:t>As mentioned above, p</w:t>
      </w:r>
      <w:r w:rsidRPr="00903F2F">
        <w:rPr>
          <w:lang w:val="en-US"/>
        </w:rPr>
        <w:t xml:space="preserve">lease note that in case you provide this power of attorney in your capacity of representative of MPC Claimants, you must provide evidentiary documentation that you are validly authorised to act on behalf of the underlying beneficial owners in respect of their claims, i.e. by providing an explicit power of attorney or an agreement with the underlying beneficial owner. </w:t>
      </w:r>
    </w:p>
  </w:footnote>
  <w:footnote w:id="9">
    <w:p w:rsidR="00815CBC" w:rsidRPr="00815CBC" w:rsidRDefault="00815CBC">
      <w:pPr>
        <w:pStyle w:val="FootnoteText"/>
        <w:rPr>
          <w:lang w:val="en-GB"/>
        </w:rPr>
      </w:pPr>
      <w:r>
        <w:rPr>
          <w:rStyle w:val="FootnoteReference"/>
        </w:rPr>
        <w:footnoteRef/>
      </w:r>
      <w:r w:rsidRPr="00815CBC">
        <w:rPr>
          <w:lang w:val="en-GB"/>
        </w:rPr>
        <w:tab/>
      </w:r>
      <w:r w:rsidRPr="00815CBC">
        <w:rPr>
          <w:b/>
          <w:u w:val="single"/>
          <w:lang w:val="en-GB"/>
        </w:rPr>
        <w:t>Documentary evidence of such registration</w:t>
      </w:r>
      <w:r w:rsidR="007B40B3">
        <w:rPr>
          <w:b/>
          <w:u w:val="single"/>
          <w:lang w:val="en-GB"/>
        </w:rPr>
        <w:t xml:space="preserve"> i</w:t>
      </w:r>
      <w:r w:rsidR="007B40B3" w:rsidRPr="007B40B3">
        <w:rPr>
          <w:b/>
          <w:u w:val="single"/>
          <w:lang w:val="en-GB"/>
        </w:rPr>
        <w:t xml:space="preserve">n the form of a written agreement, registration form, support letter, by evidence of payment of a membership fee to </w:t>
      </w:r>
      <w:r w:rsidR="007B40B3">
        <w:rPr>
          <w:b/>
          <w:u w:val="single"/>
          <w:lang w:val="en-GB"/>
        </w:rPr>
        <w:t xml:space="preserve">the </w:t>
      </w:r>
      <w:r w:rsidR="00B71A54">
        <w:rPr>
          <w:b/>
          <w:u w:val="single"/>
          <w:lang w:val="en-GB"/>
        </w:rPr>
        <w:t>Agent</w:t>
      </w:r>
      <w:r w:rsidR="007B40B3" w:rsidRPr="007B40B3">
        <w:rPr>
          <w:b/>
          <w:u w:val="single"/>
          <w:lang w:val="en-GB"/>
        </w:rPr>
        <w:t xml:space="preserve"> </w:t>
      </w:r>
      <w:r w:rsidRPr="00815CBC">
        <w:rPr>
          <w:b/>
          <w:u w:val="single"/>
          <w:lang w:val="en-GB"/>
        </w:rPr>
        <w:t>to be attached to this Power of Attorney.</w:t>
      </w:r>
      <w:r w:rsidRPr="00815CB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0B3" w:rsidRDefault="000750B3" w:rsidP="000750B3">
    <w:pPr>
      <w:pStyle w:val="Header"/>
      <w:jc w:val="center"/>
      <w:rPr>
        <w:highlight w:val="yellow"/>
        <w:lang w:val="en-US"/>
      </w:rPr>
    </w:pPr>
    <w:r>
      <w:rPr>
        <w:highlight w:val="yellow"/>
        <w:lang w:val="en-US"/>
      </w:rPr>
      <w:t>T</w:t>
    </w:r>
    <w:r w:rsidRPr="000750B3">
      <w:rPr>
        <w:highlight w:val="yellow"/>
        <w:lang w:val="en-US"/>
      </w:rPr>
      <w:t>EMPLATE</w:t>
    </w:r>
    <w:r>
      <w:rPr>
        <w:highlight w:val="yellow"/>
        <w:lang w:val="en-US"/>
      </w:rPr>
      <w:t xml:space="preserve"> FORM; NO RIGHTS CAN BE DERIVED FROM THIS </w:t>
    </w:r>
    <w:r w:rsidR="001B0C99">
      <w:rPr>
        <w:highlight w:val="yellow"/>
        <w:lang w:val="en-US"/>
      </w:rPr>
      <w:t>DOCUMENT</w:t>
    </w:r>
    <w:r w:rsidRPr="000750B3">
      <w:rPr>
        <w:highlight w:val="yellow"/>
        <w:lang w:val="en-US"/>
      </w:rPr>
      <w:t xml:space="preserve"> </w:t>
    </w:r>
  </w:p>
  <w:p w:rsidR="000750B3" w:rsidRPr="000750B3" w:rsidRDefault="000750B3" w:rsidP="000750B3">
    <w:pPr>
      <w:pStyle w:val="Header"/>
      <w:jc w:val="center"/>
      <w:rPr>
        <w:lang w:val="en-US"/>
      </w:rPr>
    </w:pPr>
    <w:r w:rsidRPr="000750B3">
      <w:rPr>
        <w:highlight w:val="yellow"/>
        <w:lang w:val="en-US"/>
      </w:rPr>
      <w:t xml:space="preserve">PLEASE DELETE THE WORDING </w:t>
    </w:r>
    <w:r>
      <w:rPr>
        <w:highlight w:val="yellow"/>
        <w:lang w:val="en-US"/>
      </w:rPr>
      <w:t xml:space="preserve">IN </w:t>
    </w:r>
    <w:r w:rsidRPr="000750B3">
      <w:rPr>
        <w:highlight w:val="yellow"/>
        <w:lang w:val="en-US"/>
      </w:rPr>
      <w:t>BETWEEN BRACKETS WHERE APPROPRIATE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85A"/>
    <w:multiLevelType w:val="multilevel"/>
    <w:tmpl w:val="850A5DFA"/>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66A1"/>
    <w:multiLevelType w:val="multilevel"/>
    <w:tmpl w:val="72BAAC42"/>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48645C"/>
    <w:multiLevelType w:val="multilevel"/>
    <w:tmpl w:val="57746CB2"/>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34323D"/>
    <w:multiLevelType w:val="multilevel"/>
    <w:tmpl w:val="953ED3C4"/>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66FEA430"/>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113818B6"/>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E8104DB"/>
    <w:multiLevelType w:val="multilevel"/>
    <w:tmpl w:val="BC8E4558"/>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30127CD2"/>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3971282"/>
    <w:multiLevelType w:val="multilevel"/>
    <w:tmpl w:val="69EC15DC"/>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5124CA6"/>
    <w:multiLevelType w:val="multilevel"/>
    <w:tmpl w:val="E22C3C6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6172F"/>
    <w:multiLevelType w:val="singleLevel"/>
    <w:tmpl w:val="6B10D7C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1" w15:restartNumberingAfterBreak="0">
    <w:nsid w:val="34705D16"/>
    <w:multiLevelType w:val="singleLevel"/>
    <w:tmpl w:val="3E3C163A"/>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2" w15:restartNumberingAfterBreak="0">
    <w:nsid w:val="34765F84"/>
    <w:multiLevelType w:val="multilevel"/>
    <w:tmpl w:val="FB8E2CB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5631E"/>
    <w:multiLevelType w:val="multilevel"/>
    <w:tmpl w:val="F51E1390"/>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7E21890"/>
    <w:multiLevelType w:val="multilevel"/>
    <w:tmpl w:val="70A28C1E"/>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86006ED"/>
    <w:multiLevelType w:val="singleLevel"/>
    <w:tmpl w:val="E33CF5B0"/>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6" w15:restartNumberingAfterBreak="0">
    <w:nsid w:val="3FBC403A"/>
    <w:multiLevelType w:val="multilevel"/>
    <w:tmpl w:val="FAE02C62"/>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0E26283"/>
    <w:multiLevelType w:val="multilevel"/>
    <w:tmpl w:val="75A6DA7C"/>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F02DD"/>
    <w:multiLevelType w:val="multilevel"/>
    <w:tmpl w:val="F8F0CD6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5A6EACF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0" w15:restartNumberingAfterBreak="0">
    <w:nsid w:val="512A7C3C"/>
    <w:multiLevelType w:val="singleLevel"/>
    <w:tmpl w:val="4DD2FBD8"/>
    <w:lvl w:ilvl="0">
      <w:start w:val="1"/>
      <w:numFmt w:val="lowerLetter"/>
      <w:pStyle w:val="alpha1"/>
      <w:lvlText w:val="(%1)"/>
      <w:lvlJc w:val="left"/>
      <w:pPr>
        <w:tabs>
          <w:tab w:val="num" w:pos="1400"/>
        </w:tabs>
        <w:ind w:left="1400" w:hanging="680"/>
      </w:pPr>
      <w:rPr>
        <w:rFonts w:ascii="Arial" w:hAnsi="Arial" w:hint="default"/>
        <w:b w:val="0"/>
        <w:i w:val="0"/>
        <w:sz w:val="20"/>
      </w:rPr>
    </w:lvl>
  </w:abstractNum>
  <w:abstractNum w:abstractNumId="21" w15:restartNumberingAfterBreak="0">
    <w:nsid w:val="514B6348"/>
    <w:multiLevelType w:val="hybridMultilevel"/>
    <w:tmpl w:val="8BF8227A"/>
    <w:lvl w:ilvl="0" w:tplc="AB78A034">
      <w:start w:val="3"/>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F728E2"/>
    <w:multiLevelType w:val="multilevel"/>
    <w:tmpl w:val="E03AD16E"/>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42F4062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4" w15:restartNumberingAfterBreak="0">
    <w:nsid w:val="5AF711EC"/>
    <w:multiLevelType w:val="singleLevel"/>
    <w:tmpl w:val="61FECC9A"/>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25" w15:restartNumberingAfterBreak="0">
    <w:nsid w:val="5D816FE0"/>
    <w:multiLevelType w:val="multilevel"/>
    <w:tmpl w:val="A4585A42"/>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multilevel"/>
    <w:tmpl w:val="67E43548"/>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1DC0742"/>
    <w:multiLevelType w:val="multilevel"/>
    <w:tmpl w:val="780E0FF0"/>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15270"/>
    <w:multiLevelType w:val="singleLevel"/>
    <w:tmpl w:val="332EE12E"/>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29" w15:restartNumberingAfterBreak="0">
    <w:nsid w:val="64C47EA1"/>
    <w:multiLevelType w:val="singleLevel"/>
    <w:tmpl w:val="DC66EF06"/>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0" w15:restartNumberingAfterBreak="0">
    <w:nsid w:val="660650F4"/>
    <w:multiLevelType w:val="multilevel"/>
    <w:tmpl w:val="53B6E724"/>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092615"/>
    <w:multiLevelType w:val="multilevel"/>
    <w:tmpl w:val="4558AE26"/>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7F67AA"/>
    <w:multiLevelType w:val="multilevel"/>
    <w:tmpl w:val="D01A03FE"/>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1D1232"/>
    <w:multiLevelType w:val="multilevel"/>
    <w:tmpl w:val="D17E7C3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B502D22"/>
    <w:multiLevelType w:val="multilevel"/>
    <w:tmpl w:val="A336DC8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EA4D3C"/>
    <w:multiLevelType w:val="multilevel"/>
    <w:tmpl w:val="A79462DC"/>
    <w:lvl w:ilvl="0">
      <w:start w:val="1"/>
      <w:numFmt w:val="upperLetter"/>
      <w:pStyle w:val="UCAlpha6"/>
      <w:lvlText w:val="%1."/>
      <w:lvlJc w:val="left"/>
      <w:pPr>
        <w:tabs>
          <w:tab w:val="num" w:pos="1400"/>
        </w:tabs>
        <w:ind w:left="1400" w:firstLine="1888"/>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C5255B9"/>
    <w:multiLevelType w:val="singleLevel"/>
    <w:tmpl w:val="9C3C1C42"/>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7" w15:restartNumberingAfterBreak="0">
    <w:nsid w:val="7169173D"/>
    <w:multiLevelType w:val="singleLevel"/>
    <w:tmpl w:val="2EDC35B8"/>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38" w15:restartNumberingAfterBreak="0">
    <w:nsid w:val="73455C00"/>
    <w:multiLevelType w:val="singleLevel"/>
    <w:tmpl w:val="F9445000"/>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39" w15:restartNumberingAfterBreak="0">
    <w:nsid w:val="7C466B8E"/>
    <w:multiLevelType w:val="multilevel"/>
    <w:tmpl w:val="9180785A"/>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BC118C"/>
    <w:multiLevelType w:val="multilevel"/>
    <w:tmpl w:val="850A4E20"/>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C2041"/>
    <w:multiLevelType w:val="multilevel"/>
    <w:tmpl w:val="11A41584"/>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04878"/>
    <w:multiLevelType w:val="multilevel"/>
    <w:tmpl w:val="B6FC55E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3"/>
  </w:num>
  <w:num w:numId="2">
    <w:abstractNumId w:val="2"/>
  </w:num>
  <w:num w:numId="3">
    <w:abstractNumId w:val="26"/>
  </w:num>
  <w:num w:numId="4">
    <w:abstractNumId w:val="3"/>
  </w:num>
  <w:num w:numId="5">
    <w:abstractNumId w:val="14"/>
  </w:num>
  <w:num w:numId="6">
    <w:abstractNumId w:val="4"/>
  </w:num>
  <w:num w:numId="7">
    <w:abstractNumId w:val="20"/>
  </w:num>
  <w:num w:numId="8">
    <w:abstractNumId w:val="11"/>
  </w:num>
  <w:num w:numId="9">
    <w:abstractNumId w:val="5"/>
  </w:num>
  <w:num w:numId="10">
    <w:abstractNumId w:val="19"/>
  </w:num>
  <w:num w:numId="11">
    <w:abstractNumId w:val="15"/>
  </w:num>
  <w:num w:numId="12">
    <w:abstractNumId w:val="24"/>
  </w:num>
  <w:num w:numId="13">
    <w:abstractNumId w:val="28"/>
  </w:num>
  <w:num w:numId="14">
    <w:abstractNumId w:val="38"/>
  </w:num>
  <w:num w:numId="15">
    <w:abstractNumId w:val="36"/>
  </w:num>
  <w:num w:numId="16">
    <w:abstractNumId w:val="10"/>
  </w:num>
  <w:num w:numId="17">
    <w:abstractNumId w:val="29"/>
  </w:num>
  <w:num w:numId="18">
    <w:abstractNumId w:val="37"/>
  </w:num>
  <w:num w:numId="19">
    <w:abstractNumId w:val="23"/>
  </w:num>
  <w:num w:numId="20">
    <w:abstractNumId w:val="42"/>
  </w:num>
  <w:num w:numId="21">
    <w:abstractNumId w:val="1"/>
  </w:num>
  <w:num w:numId="22">
    <w:abstractNumId w:val="13"/>
  </w:num>
  <w:num w:numId="23">
    <w:abstractNumId w:val="32"/>
  </w:num>
  <w:num w:numId="24">
    <w:abstractNumId w:val="8"/>
  </w:num>
  <w:num w:numId="25">
    <w:abstractNumId w:val="16"/>
  </w:num>
  <w:num w:numId="26">
    <w:abstractNumId w:val="35"/>
  </w:num>
  <w:num w:numId="27">
    <w:abstractNumId w:val="7"/>
  </w:num>
  <w:num w:numId="28">
    <w:abstractNumId w:val="22"/>
  </w:num>
  <w:num w:numId="29">
    <w:abstractNumId w:val="34"/>
  </w:num>
  <w:num w:numId="30">
    <w:abstractNumId w:val="41"/>
  </w:num>
  <w:num w:numId="31">
    <w:abstractNumId w:val="9"/>
  </w:num>
  <w:num w:numId="32">
    <w:abstractNumId w:val="6"/>
  </w:num>
  <w:num w:numId="33">
    <w:abstractNumId w:val="39"/>
  </w:num>
  <w:num w:numId="34">
    <w:abstractNumId w:val="0"/>
  </w:num>
  <w:num w:numId="35">
    <w:abstractNumId w:val="25"/>
  </w:num>
  <w:num w:numId="36">
    <w:abstractNumId w:val="18"/>
  </w:num>
  <w:num w:numId="37">
    <w:abstractNumId w:val="17"/>
  </w:num>
  <w:num w:numId="38">
    <w:abstractNumId w:val="31"/>
  </w:num>
  <w:num w:numId="39">
    <w:abstractNumId w:val="30"/>
  </w:num>
  <w:num w:numId="40">
    <w:abstractNumId w:val="12"/>
  </w:num>
  <w:num w:numId="41">
    <w:abstractNumId w:val="40"/>
  </w:num>
  <w:num w:numId="42">
    <w:abstractNumId w:val="27"/>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20"/>
  </w:num>
  <w:num w:numId="50">
    <w:abstractNumId w:val="20"/>
    <w:lvlOverride w:ilvl="0">
      <w:startOverride w:val="1"/>
    </w:lvlOverride>
  </w:num>
  <w:num w:numId="51">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toolsFileType" w:val="Word97"/>
  </w:docVars>
  <w:rsids>
    <w:rsidRoot w:val="00FA6C27"/>
    <w:rsid w:val="00002CA5"/>
    <w:rsid w:val="000030AF"/>
    <w:rsid w:val="00006854"/>
    <w:rsid w:val="0001383E"/>
    <w:rsid w:val="000150AA"/>
    <w:rsid w:val="00016B91"/>
    <w:rsid w:val="0001794F"/>
    <w:rsid w:val="00025D53"/>
    <w:rsid w:val="00031DB6"/>
    <w:rsid w:val="00034FFE"/>
    <w:rsid w:val="00045375"/>
    <w:rsid w:val="000703EC"/>
    <w:rsid w:val="000750B3"/>
    <w:rsid w:val="00076782"/>
    <w:rsid w:val="000A7B4F"/>
    <w:rsid w:val="000B4839"/>
    <w:rsid w:val="000B60FE"/>
    <w:rsid w:val="000C6897"/>
    <w:rsid w:val="000D0BF1"/>
    <w:rsid w:val="000D0FA8"/>
    <w:rsid w:val="000D4DD9"/>
    <w:rsid w:val="000E23CA"/>
    <w:rsid w:val="000E4CE8"/>
    <w:rsid w:val="000F2570"/>
    <w:rsid w:val="000F4547"/>
    <w:rsid w:val="00102C6A"/>
    <w:rsid w:val="001134AA"/>
    <w:rsid w:val="00136DFC"/>
    <w:rsid w:val="001469DB"/>
    <w:rsid w:val="00160DDA"/>
    <w:rsid w:val="001849F7"/>
    <w:rsid w:val="0018650E"/>
    <w:rsid w:val="001941AF"/>
    <w:rsid w:val="001958A4"/>
    <w:rsid w:val="001A178C"/>
    <w:rsid w:val="001B0C99"/>
    <w:rsid w:val="001B54B5"/>
    <w:rsid w:val="001B6DF0"/>
    <w:rsid w:val="001C3EC6"/>
    <w:rsid w:val="001C640E"/>
    <w:rsid w:val="001E5EEA"/>
    <w:rsid w:val="001F09AE"/>
    <w:rsid w:val="001F7A7B"/>
    <w:rsid w:val="00205CCB"/>
    <w:rsid w:val="00234737"/>
    <w:rsid w:val="00235977"/>
    <w:rsid w:val="00251B91"/>
    <w:rsid w:val="0027366B"/>
    <w:rsid w:val="0028035A"/>
    <w:rsid w:val="00281DB1"/>
    <w:rsid w:val="00285063"/>
    <w:rsid w:val="0029288C"/>
    <w:rsid w:val="00295CFA"/>
    <w:rsid w:val="002A7237"/>
    <w:rsid w:val="002A7397"/>
    <w:rsid w:val="002C1EC6"/>
    <w:rsid w:val="002C31D2"/>
    <w:rsid w:val="002C5694"/>
    <w:rsid w:val="002C57ED"/>
    <w:rsid w:val="002C68CF"/>
    <w:rsid w:val="002D0948"/>
    <w:rsid w:val="002D0B07"/>
    <w:rsid w:val="002D4C3F"/>
    <w:rsid w:val="002E158A"/>
    <w:rsid w:val="002E379B"/>
    <w:rsid w:val="002F57D4"/>
    <w:rsid w:val="002F6768"/>
    <w:rsid w:val="00302B2A"/>
    <w:rsid w:val="00310D8D"/>
    <w:rsid w:val="00317097"/>
    <w:rsid w:val="0034245C"/>
    <w:rsid w:val="00360AF3"/>
    <w:rsid w:val="00364BB5"/>
    <w:rsid w:val="00387335"/>
    <w:rsid w:val="003A09E4"/>
    <w:rsid w:val="003A0C75"/>
    <w:rsid w:val="003A5A0E"/>
    <w:rsid w:val="003B4269"/>
    <w:rsid w:val="003C09FC"/>
    <w:rsid w:val="003F5078"/>
    <w:rsid w:val="00401906"/>
    <w:rsid w:val="0040600B"/>
    <w:rsid w:val="00420162"/>
    <w:rsid w:val="00434624"/>
    <w:rsid w:val="00436F04"/>
    <w:rsid w:val="0044071B"/>
    <w:rsid w:val="00465F10"/>
    <w:rsid w:val="00471174"/>
    <w:rsid w:val="004716DB"/>
    <w:rsid w:val="00480293"/>
    <w:rsid w:val="00487F12"/>
    <w:rsid w:val="004A0B77"/>
    <w:rsid w:val="004A43A5"/>
    <w:rsid w:val="004A662F"/>
    <w:rsid w:val="004D5AFF"/>
    <w:rsid w:val="00503F66"/>
    <w:rsid w:val="00504B96"/>
    <w:rsid w:val="005278B5"/>
    <w:rsid w:val="00527CA5"/>
    <w:rsid w:val="005339CD"/>
    <w:rsid w:val="00533AE0"/>
    <w:rsid w:val="00535835"/>
    <w:rsid w:val="0053663F"/>
    <w:rsid w:val="005456BD"/>
    <w:rsid w:val="00565D78"/>
    <w:rsid w:val="00577F1B"/>
    <w:rsid w:val="00592632"/>
    <w:rsid w:val="00592D15"/>
    <w:rsid w:val="00597A45"/>
    <w:rsid w:val="005A7618"/>
    <w:rsid w:val="005B55FE"/>
    <w:rsid w:val="005D2834"/>
    <w:rsid w:val="005E137F"/>
    <w:rsid w:val="005E5B43"/>
    <w:rsid w:val="005F3C6D"/>
    <w:rsid w:val="005F6276"/>
    <w:rsid w:val="00600BE5"/>
    <w:rsid w:val="00604033"/>
    <w:rsid w:val="006068DE"/>
    <w:rsid w:val="00613132"/>
    <w:rsid w:val="00620017"/>
    <w:rsid w:val="00624E02"/>
    <w:rsid w:val="00625A29"/>
    <w:rsid w:val="00630B00"/>
    <w:rsid w:val="00634A12"/>
    <w:rsid w:val="00636834"/>
    <w:rsid w:val="00642701"/>
    <w:rsid w:val="006456E5"/>
    <w:rsid w:val="00646F09"/>
    <w:rsid w:val="006523B4"/>
    <w:rsid w:val="00656A7B"/>
    <w:rsid w:val="00674141"/>
    <w:rsid w:val="00675C85"/>
    <w:rsid w:val="00677DA2"/>
    <w:rsid w:val="00692103"/>
    <w:rsid w:val="006C136E"/>
    <w:rsid w:val="006D4CB4"/>
    <w:rsid w:val="006E4323"/>
    <w:rsid w:val="006F2B98"/>
    <w:rsid w:val="00716963"/>
    <w:rsid w:val="00721C2B"/>
    <w:rsid w:val="007224F0"/>
    <w:rsid w:val="007324E5"/>
    <w:rsid w:val="00745295"/>
    <w:rsid w:val="0075304C"/>
    <w:rsid w:val="0075399C"/>
    <w:rsid w:val="00766B09"/>
    <w:rsid w:val="00782482"/>
    <w:rsid w:val="007979C1"/>
    <w:rsid w:val="007A55B6"/>
    <w:rsid w:val="007A78B3"/>
    <w:rsid w:val="007B40B3"/>
    <w:rsid w:val="007C27B2"/>
    <w:rsid w:val="007D7BC1"/>
    <w:rsid w:val="00806757"/>
    <w:rsid w:val="00813CF4"/>
    <w:rsid w:val="00815CBC"/>
    <w:rsid w:val="00843140"/>
    <w:rsid w:val="00850506"/>
    <w:rsid w:val="00867B80"/>
    <w:rsid w:val="00882071"/>
    <w:rsid w:val="0088266F"/>
    <w:rsid w:val="00892398"/>
    <w:rsid w:val="008B56CF"/>
    <w:rsid w:val="008E2A17"/>
    <w:rsid w:val="00903F2F"/>
    <w:rsid w:val="009530F7"/>
    <w:rsid w:val="00956C61"/>
    <w:rsid w:val="0097519A"/>
    <w:rsid w:val="009876F2"/>
    <w:rsid w:val="009907F7"/>
    <w:rsid w:val="00991640"/>
    <w:rsid w:val="009A3B23"/>
    <w:rsid w:val="009B288B"/>
    <w:rsid w:val="009C59AB"/>
    <w:rsid w:val="009D2411"/>
    <w:rsid w:val="009D78A1"/>
    <w:rsid w:val="009E65B5"/>
    <w:rsid w:val="009E6B20"/>
    <w:rsid w:val="009F4CEE"/>
    <w:rsid w:val="009F6DB5"/>
    <w:rsid w:val="00A150D0"/>
    <w:rsid w:val="00A24C9F"/>
    <w:rsid w:val="00A324D9"/>
    <w:rsid w:val="00A40303"/>
    <w:rsid w:val="00A45988"/>
    <w:rsid w:val="00A47F0D"/>
    <w:rsid w:val="00A600EC"/>
    <w:rsid w:val="00A72F0E"/>
    <w:rsid w:val="00A744F9"/>
    <w:rsid w:val="00A81249"/>
    <w:rsid w:val="00A81655"/>
    <w:rsid w:val="00A82B2D"/>
    <w:rsid w:val="00A8425A"/>
    <w:rsid w:val="00A8439C"/>
    <w:rsid w:val="00A855E2"/>
    <w:rsid w:val="00A946DA"/>
    <w:rsid w:val="00AC7F2A"/>
    <w:rsid w:val="00AE2259"/>
    <w:rsid w:val="00B02FCC"/>
    <w:rsid w:val="00B056E4"/>
    <w:rsid w:val="00B05785"/>
    <w:rsid w:val="00B158F6"/>
    <w:rsid w:val="00B22F30"/>
    <w:rsid w:val="00B348CB"/>
    <w:rsid w:val="00B61729"/>
    <w:rsid w:val="00B6506D"/>
    <w:rsid w:val="00B669D3"/>
    <w:rsid w:val="00B71A54"/>
    <w:rsid w:val="00B730BB"/>
    <w:rsid w:val="00BA0BA1"/>
    <w:rsid w:val="00BA484D"/>
    <w:rsid w:val="00BB65FE"/>
    <w:rsid w:val="00BC5763"/>
    <w:rsid w:val="00BD1D7C"/>
    <w:rsid w:val="00BD556E"/>
    <w:rsid w:val="00BE0C37"/>
    <w:rsid w:val="00BE5D39"/>
    <w:rsid w:val="00BE6DCC"/>
    <w:rsid w:val="00BF0873"/>
    <w:rsid w:val="00BF56FD"/>
    <w:rsid w:val="00C017A8"/>
    <w:rsid w:val="00C0701F"/>
    <w:rsid w:val="00C20589"/>
    <w:rsid w:val="00C26B8B"/>
    <w:rsid w:val="00C31DA5"/>
    <w:rsid w:val="00C619A4"/>
    <w:rsid w:val="00C71EF5"/>
    <w:rsid w:val="00C82EB5"/>
    <w:rsid w:val="00C9547C"/>
    <w:rsid w:val="00CA3117"/>
    <w:rsid w:val="00CB2604"/>
    <w:rsid w:val="00CB7293"/>
    <w:rsid w:val="00CC103C"/>
    <w:rsid w:val="00CC65D6"/>
    <w:rsid w:val="00CC65E7"/>
    <w:rsid w:val="00CC7BE2"/>
    <w:rsid w:val="00CD7644"/>
    <w:rsid w:val="00CE319E"/>
    <w:rsid w:val="00CF1E45"/>
    <w:rsid w:val="00D02B16"/>
    <w:rsid w:val="00D101DB"/>
    <w:rsid w:val="00D1572B"/>
    <w:rsid w:val="00D164DE"/>
    <w:rsid w:val="00D21806"/>
    <w:rsid w:val="00D25A4D"/>
    <w:rsid w:val="00D5089C"/>
    <w:rsid w:val="00D71180"/>
    <w:rsid w:val="00D76D90"/>
    <w:rsid w:val="00D93540"/>
    <w:rsid w:val="00DA2B45"/>
    <w:rsid w:val="00DA5B9F"/>
    <w:rsid w:val="00DC5860"/>
    <w:rsid w:val="00DE07B2"/>
    <w:rsid w:val="00DE5C58"/>
    <w:rsid w:val="00E16D96"/>
    <w:rsid w:val="00E24862"/>
    <w:rsid w:val="00E26B2F"/>
    <w:rsid w:val="00E26BBA"/>
    <w:rsid w:val="00E2725D"/>
    <w:rsid w:val="00E31D81"/>
    <w:rsid w:val="00E32DEF"/>
    <w:rsid w:val="00E4252D"/>
    <w:rsid w:val="00E43F68"/>
    <w:rsid w:val="00E54D81"/>
    <w:rsid w:val="00E56406"/>
    <w:rsid w:val="00E61C67"/>
    <w:rsid w:val="00E6407F"/>
    <w:rsid w:val="00E655CE"/>
    <w:rsid w:val="00E66929"/>
    <w:rsid w:val="00E704C8"/>
    <w:rsid w:val="00E76FF6"/>
    <w:rsid w:val="00E77E58"/>
    <w:rsid w:val="00E8062B"/>
    <w:rsid w:val="00E85228"/>
    <w:rsid w:val="00E962C9"/>
    <w:rsid w:val="00EC344B"/>
    <w:rsid w:val="00EE1F92"/>
    <w:rsid w:val="00EE5DD9"/>
    <w:rsid w:val="00F3155B"/>
    <w:rsid w:val="00F32933"/>
    <w:rsid w:val="00F3758A"/>
    <w:rsid w:val="00F4252A"/>
    <w:rsid w:val="00F46AFE"/>
    <w:rsid w:val="00F47412"/>
    <w:rsid w:val="00F47974"/>
    <w:rsid w:val="00F51355"/>
    <w:rsid w:val="00F54B9E"/>
    <w:rsid w:val="00F6199F"/>
    <w:rsid w:val="00F63BDD"/>
    <w:rsid w:val="00F75DDA"/>
    <w:rsid w:val="00F844A9"/>
    <w:rsid w:val="00F90AAB"/>
    <w:rsid w:val="00F9340B"/>
    <w:rsid w:val="00FA0A2E"/>
    <w:rsid w:val="00FA6C27"/>
    <w:rsid w:val="00FB16C5"/>
    <w:rsid w:val="00FB7E3B"/>
    <w:rsid w:val="00FC1A06"/>
    <w:rsid w:val="00FC3D4D"/>
    <w:rsid w:val="00FC5BF7"/>
    <w:rsid w:val="00FE1771"/>
    <w:rsid w:val="00FF73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82EBED-8C0A-4CA5-81B3-AEEAA508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4E5"/>
    <w:rPr>
      <w:rFonts w:ascii="Arial" w:hAnsi="Arial"/>
      <w:szCs w:val="24"/>
      <w:lang w:val="nl-BE"/>
    </w:rPr>
  </w:style>
  <w:style w:type="paragraph" w:styleId="Heading1">
    <w:name w:val="heading 1"/>
    <w:basedOn w:val="Normal"/>
    <w:next w:val="Normal"/>
    <w:qFormat/>
    <w:rsid w:val="001906C4"/>
    <w:pPr>
      <w:outlineLvl w:val="0"/>
    </w:pPr>
    <w:rPr>
      <w:rFonts w:cs="Arial"/>
      <w:bCs/>
      <w:szCs w:val="32"/>
    </w:rPr>
  </w:style>
  <w:style w:type="paragraph" w:styleId="Heading2">
    <w:name w:val="heading 2"/>
    <w:basedOn w:val="Normal"/>
    <w:next w:val="Normal"/>
    <w:qFormat/>
    <w:rsid w:val="001906C4"/>
    <w:pPr>
      <w:outlineLvl w:val="1"/>
    </w:pPr>
    <w:rPr>
      <w:rFonts w:cs="Arial"/>
      <w:bCs/>
      <w:iCs/>
      <w:szCs w:val="28"/>
    </w:rPr>
  </w:style>
  <w:style w:type="paragraph" w:styleId="Heading3">
    <w:name w:val="heading 3"/>
    <w:basedOn w:val="Normal"/>
    <w:next w:val="Normal"/>
    <w:qFormat/>
    <w:rsid w:val="001906C4"/>
    <w:pPr>
      <w:outlineLvl w:val="2"/>
    </w:pPr>
    <w:rPr>
      <w:rFonts w:cs="Arial"/>
      <w:bCs/>
      <w:szCs w:val="26"/>
    </w:rPr>
  </w:style>
  <w:style w:type="paragraph" w:styleId="Heading4">
    <w:name w:val="heading 4"/>
    <w:basedOn w:val="Normal"/>
    <w:next w:val="Normal"/>
    <w:qFormat/>
    <w:rsid w:val="001906C4"/>
    <w:pPr>
      <w:outlineLvl w:val="3"/>
    </w:pPr>
    <w:rPr>
      <w:bCs/>
      <w:szCs w:val="28"/>
    </w:rPr>
  </w:style>
  <w:style w:type="paragraph" w:styleId="Heading5">
    <w:name w:val="heading 5"/>
    <w:basedOn w:val="Normal"/>
    <w:next w:val="Normal"/>
    <w:qFormat/>
    <w:rsid w:val="001906C4"/>
    <w:pPr>
      <w:outlineLvl w:val="4"/>
    </w:pPr>
    <w:rPr>
      <w:bCs/>
      <w:iCs/>
      <w:szCs w:val="26"/>
    </w:rPr>
  </w:style>
  <w:style w:type="paragraph" w:styleId="Heading6">
    <w:name w:val="heading 6"/>
    <w:basedOn w:val="Normal"/>
    <w:next w:val="Normal"/>
    <w:qFormat/>
    <w:rsid w:val="001906C4"/>
    <w:pPr>
      <w:outlineLvl w:val="5"/>
    </w:pPr>
    <w:rPr>
      <w:bCs/>
      <w:szCs w:val="22"/>
    </w:rPr>
  </w:style>
  <w:style w:type="paragraph" w:styleId="Heading7">
    <w:name w:val="heading 7"/>
    <w:basedOn w:val="Normal"/>
    <w:next w:val="Normal"/>
    <w:qFormat/>
    <w:rsid w:val="001906C4"/>
    <w:pPr>
      <w:outlineLvl w:val="6"/>
    </w:pPr>
  </w:style>
  <w:style w:type="paragraph" w:styleId="Heading8">
    <w:name w:val="heading 8"/>
    <w:basedOn w:val="Normal"/>
    <w:next w:val="Normal"/>
    <w:qFormat/>
    <w:rsid w:val="001906C4"/>
    <w:pPr>
      <w:outlineLvl w:val="7"/>
    </w:pPr>
    <w:rPr>
      <w:iCs/>
    </w:rPr>
  </w:style>
  <w:style w:type="paragraph" w:styleId="Heading9">
    <w:name w:val="heading 9"/>
    <w:basedOn w:val="Normal"/>
    <w:next w:val="Normal"/>
    <w:qFormat/>
    <w:rsid w:val="001906C4"/>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1906C4"/>
    <w:pPr>
      <w:spacing w:before="280" w:after="140" w:line="290" w:lineRule="auto"/>
    </w:pPr>
    <w:rPr>
      <w:kern w:val="20"/>
    </w:rPr>
  </w:style>
  <w:style w:type="paragraph" w:customStyle="1" w:styleId="Body">
    <w:name w:val="Body"/>
    <w:basedOn w:val="Normal"/>
    <w:rsid w:val="001906C4"/>
    <w:pPr>
      <w:spacing w:after="140" w:line="290" w:lineRule="auto"/>
      <w:jc w:val="both"/>
    </w:pPr>
    <w:rPr>
      <w:kern w:val="20"/>
    </w:rPr>
  </w:style>
  <w:style w:type="paragraph" w:customStyle="1" w:styleId="Body1">
    <w:name w:val="Body 1"/>
    <w:basedOn w:val="Normal"/>
    <w:rsid w:val="001906C4"/>
    <w:pPr>
      <w:spacing w:after="140" w:line="290" w:lineRule="auto"/>
      <w:ind w:left="680"/>
      <w:jc w:val="both"/>
    </w:pPr>
    <w:rPr>
      <w:kern w:val="20"/>
    </w:rPr>
  </w:style>
  <w:style w:type="paragraph" w:customStyle="1" w:styleId="Body2">
    <w:name w:val="Body 2"/>
    <w:basedOn w:val="Normal"/>
    <w:rsid w:val="001906C4"/>
    <w:pPr>
      <w:spacing w:after="140" w:line="290" w:lineRule="auto"/>
      <w:ind w:left="680"/>
      <w:jc w:val="both"/>
    </w:pPr>
    <w:rPr>
      <w:kern w:val="20"/>
    </w:rPr>
  </w:style>
  <w:style w:type="paragraph" w:customStyle="1" w:styleId="Body3">
    <w:name w:val="Body 3"/>
    <w:basedOn w:val="Normal"/>
    <w:rsid w:val="001906C4"/>
    <w:pPr>
      <w:spacing w:after="140" w:line="290" w:lineRule="auto"/>
      <w:ind w:left="1361"/>
      <w:jc w:val="both"/>
    </w:pPr>
    <w:rPr>
      <w:kern w:val="20"/>
    </w:rPr>
  </w:style>
  <w:style w:type="paragraph" w:customStyle="1" w:styleId="Body4">
    <w:name w:val="Body 4"/>
    <w:basedOn w:val="Normal"/>
    <w:rsid w:val="001906C4"/>
    <w:pPr>
      <w:spacing w:after="140" w:line="290" w:lineRule="auto"/>
      <w:ind w:left="2041"/>
      <w:jc w:val="both"/>
    </w:pPr>
    <w:rPr>
      <w:kern w:val="20"/>
    </w:rPr>
  </w:style>
  <w:style w:type="paragraph" w:customStyle="1" w:styleId="Body5">
    <w:name w:val="Body 5"/>
    <w:basedOn w:val="Normal"/>
    <w:rsid w:val="001906C4"/>
    <w:pPr>
      <w:spacing w:after="140" w:line="290" w:lineRule="auto"/>
      <w:ind w:left="2608"/>
      <w:jc w:val="both"/>
    </w:pPr>
    <w:rPr>
      <w:kern w:val="20"/>
    </w:rPr>
  </w:style>
  <w:style w:type="paragraph" w:customStyle="1" w:styleId="Body6">
    <w:name w:val="Body 6"/>
    <w:basedOn w:val="Normal"/>
    <w:rsid w:val="001906C4"/>
    <w:pPr>
      <w:spacing w:after="140" w:line="290" w:lineRule="auto"/>
      <w:ind w:left="3288"/>
      <w:jc w:val="both"/>
    </w:pPr>
    <w:rPr>
      <w:kern w:val="20"/>
    </w:rPr>
  </w:style>
  <w:style w:type="paragraph" w:customStyle="1" w:styleId="Level1">
    <w:name w:val="Level 1"/>
    <w:basedOn w:val="Normal"/>
    <w:next w:val="Body1"/>
    <w:rsid w:val="001906C4"/>
    <w:pPr>
      <w:keepNext/>
      <w:numPr>
        <w:numId w:val="1"/>
      </w:numPr>
      <w:spacing w:before="280" w:after="140" w:line="290" w:lineRule="auto"/>
      <w:jc w:val="both"/>
      <w:outlineLvl w:val="0"/>
    </w:pPr>
    <w:rPr>
      <w:b/>
      <w:bCs/>
      <w:kern w:val="20"/>
      <w:sz w:val="22"/>
      <w:szCs w:val="32"/>
    </w:rPr>
  </w:style>
  <w:style w:type="paragraph" w:customStyle="1" w:styleId="Level2">
    <w:name w:val="Level 2"/>
    <w:basedOn w:val="Normal"/>
    <w:rsid w:val="001906C4"/>
    <w:pPr>
      <w:numPr>
        <w:ilvl w:val="1"/>
        <w:numId w:val="1"/>
      </w:numPr>
      <w:spacing w:after="140" w:line="290" w:lineRule="auto"/>
      <w:jc w:val="both"/>
    </w:pPr>
    <w:rPr>
      <w:kern w:val="20"/>
      <w:szCs w:val="28"/>
    </w:rPr>
  </w:style>
  <w:style w:type="paragraph" w:customStyle="1" w:styleId="Level3">
    <w:name w:val="Level 3"/>
    <w:basedOn w:val="Normal"/>
    <w:rsid w:val="001906C4"/>
    <w:pPr>
      <w:numPr>
        <w:ilvl w:val="2"/>
        <w:numId w:val="1"/>
      </w:numPr>
      <w:spacing w:after="140" w:line="290" w:lineRule="auto"/>
      <w:jc w:val="both"/>
    </w:pPr>
    <w:rPr>
      <w:kern w:val="20"/>
      <w:szCs w:val="28"/>
    </w:rPr>
  </w:style>
  <w:style w:type="paragraph" w:customStyle="1" w:styleId="Level4">
    <w:name w:val="Level 4"/>
    <w:basedOn w:val="Normal"/>
    <w:rsid w:val="001906C4"/>
    <w:pPr>
      <w:numPr>
        <w:ilvl w:val="3"/>
        <w:numId w:val="1"/>
      </w:numPr>
      <w:spacing w:after="140" w:line="290" w:lineRule="auto"/>
      <w:jc w:val="both"/>
    </w:pPr>
    <w:rPr>
      <w:kern w:val="20"/>
    </w:rPr>
  </w:style>
  <w:style w:type="paragraph" w:customStyle="1" w:styleId="Level5">
    <w:name w:val="Level 5"/>
    <w:basedOn w:val="Normal"/>
    <w:rsid w:val="001906C4"/>
    <w:pPr>
      <w:numPr>
        <w:ilvl w:val="4"/>
        <w:numId w:val="1"/>
      </w:numPr>
      <w:spacing w:after="140" w:line="290" w:lineRule="auto"/>
      <w:jc w:val="both"/>
    </w:pPr>
    <w:rPr>
      <w:kern w:val="20"/>
    </w:rPr>
  </w:style>
  <w:style w:type="paragraph" w:customStyle="1" w:styleId="Level6">
    <w:name w:val="Level 6"/>
    <w:basedOn w:val="Normal"/>
    <w:rsid w:val="001906C4"/>
    <w:pPr>
      <w:numPr>
        <w:ilvl w:val="5"/>
        <w:numId w:val="1"/>
      </w:numPr>
      <w:spacing w:after="140" w:line="290" w:lineRule="auto"/>
      <w:jc w:val="both"/>
    </w:pPr>
    <w:rPr>
      <w:kern w:val="20"/>
    </w:rPr>
  </w:style>
  <w:style w:type="paragraph" w:customStyle="1" w:styleId="Parties">
    <w:name w:val="Parties"/>
    <w:basedOn w:val="Normal"/>
    <w:rsid w:val="001906C4"/>
    <w:pPr>
      <w:numPr>
        <w:numId w:val="2"/>
      </w:numPr>
      <w:spacing w:after="140" w:line="290" w:lineRule="auto"/>
      <w:jc w:val="both"/>
    </w:pPr>
    <w:rPr>
      <w:kern w:val="20"/>
    </w:rPr>
  </w:style>
  <w:style w:type="paragraph" w:customStyle="1" w:styleId="Recitals">
    <w:name w:val="Recitals"/>
    <w:basedOn w:val="Normal"/>
    <w:rsid w:val="001906C4"/>
    <w:pPr>
      <w:numPr>
        <w:numId w:val="3"/>
      </w:numPr>
      <w:spacing w:after="140" w:line="290" w:lineRule="auto"/>
      <w:jc w:val="both"/>
    </w:pPr>
    <w:rPr>
      <w:kern w:val="20"/>
    </w:rPr>
  </w:style>
  <w:style w:type="paragraph" w:customStyle="1" w:styleId="alpha1">
    <w:name w:val="alpha 1"/>
    <w:basedOn w:val="Normal"/>
    <w:rsid w:val="001906C4"/>
    <w:pPr>
      <w:numPr>
        <w:numId w:val="7"/>
      </w:numPr>
      <w:spacing w:after="140" w:line="290" w:lineRule="auto"/>
      <w:jc w:val="both"/>
    </w:pPr>
    <w:rPr>
      <w:kern w:val="20"/>
      <w:szCs w:val="20"/>
    </w:rPr>
  </w:style>
  <w:style w:type="paragraph" w:customStyle="1" w:styleId="alpha2">
    <w:name w:val="alpha 2"/>
    <w:basedOn w:val="Normal"/>
    <w:rsid w:val="001906C4"/>
    <w:pPr>
      <w:numPr>
        <w:numId w:val="18"/>
      </w:numPr>
      <w:spacing w:after="140" w:line="290" w:lineRule="auto"/>
      <w:jc w:val="both"/>
    </w:pPr>
    <w:rPr>
      <w:kern w:val="20"/>
      <w:szCs w:val="20"/>
    </w:rPr>
  </w:style>
  <w:style w:type="paragraph" w:customStyle="1" w:styleId="alpha3">
    <w:name w:val="alpha 3"/>
    <w:basedOn w:val="Normal"/>
    <w:rsid w:val="001906C4"/>
    <w:pPr>
      <w:numPr>
        <w:numId w:val="8"/>
      </w:numPr>
      <w:spacing w:after="140" w:line="290" w:lineRule="auto"/>
      <w:jc w:val="both"/>
    </w:pPr>
    <w:rPr>
      <w:kern w:val="20"/>
      <w:szCs w:val="20"/>
    </w:rPr>
  </w:style>
  <w:style w:type="paragraph" w:customStyle="1" w:styleId="alpha4">
    <w:name w:val="alpha 4"/>
    <w:basedOn w:val="Normal"/>
    <w:rsid w:val="001906C4"/>
    <w:pPr>
      <w:numPr>
        <w:numId w:val="9"/>
      </w:numPr>
      <w:spacing w:after="140" w:line="290" w:lineRule="auto"/>
      <w:jc w:val="both"/>
    </w:pPr>
    <w:rPr>
      <w:kern w:val="20"/>
      <w:szCs w:val="20"/>
    </w:rPr>
  </w:style>
  <w:style w:type="paragraph" w:customStyle="1" w:styleId="alpha5">
    <w:name w:val="alpha 5"/>
    <w:basedOn w:val="Normal"/>
    <w:rsid w:val="001906C4"/>
    <w:pPr>
      <w:numPr>
        <w:numId w:val="10"/>
      </w:numPr>
      <w:spacing w:after="140" w:line="290" w:lineRule="auto"/>
      <w:jc w:val="both"/>
    </w:pPr>
    <w:rPr>
      <w:kern w:val="20"/>
      <w:szCs w:val="20"/>
    </w:rPr>
  </w:style>
  <w:style w:type="paragraph" w:customStyle="1" w:styleId="alpha6">
    <w:name w:val="alpha 6"/>
    <w:basedOn w:val="Normal"/>
    <w:rsid w:val="001906C4"/>
    <w:pPr>
      <w:numPr>
        <w:numId w:val="11"/>
      </w:numPr>
      <w:spacing w:after="140" w:line="290" w:lineRule="auto"/>
      <w:jc w:val="both"/>
    </w:pPr>
    <w:rPr>
      <w:kern w:val="20"/>
      <w:szCs w:val="20"/>
    </w:rPr>
  </w:style>
  <w:style w:type="paragraph" w:customStyle="1" w:styleId="bullet1">
    <w:name w:val="bullet 1"/>
    <w:basedOn w:val="Normal"/>
    <w:rsid w:val="001906C4"/>
    <w:pPr>
      <w:numPr>
        <w:numId w:val="30"/>
      </w:numPr>
      <w:spacing w:after="140" w:line="290" w:lineRule="auto"/>
      <w:jc w:val="both"/>
    </w:pPr>
    <w:rPr>
      <w:kern w:val="20"/>
    </w:rPr>
  </w:style>
  <w:style w:type="paragraph" w:customStyle="1" w:styleId="bullet2">
    <w:name w:val="bullet 2"/>
    <w:basedOn w:val="Normal"/>
    <w:rsid w:val="001906C4"/>
    <w:pPr>
      <w:numPr>
        <w:numId w:val="31"/>
      </w:numPr>
      <w:spacing w:after="140" w:line="290" w:lineRule="auto"/>
      <w:jc w:val="both"/>
    </w:pPr>
    <w:rPr>
      <w:kern w:val="20"/>
    </w:rPr>
  </w:style>
  <w:style w:type="paragraph" w:customStyle="1" w:styleId="bullet3">
    <w:name w:val="bullet 3"/>
    <w:basedOn w:val="Normal"/>
    <w:rsid w:val="001906C4"/>
    <w:pPr>
      <w:numPr>
        <w:numId w:val="32"/>
      </w:numPr>
      <w:spacing w:after="140" w:line="290" w:lineRule="auto"/>
      <w:jc w:val="both"/>
    </w:pPr>
    <w:rPr>
      <w:kern w:val="20"/>
    </w:rPr>
  </w:style>
  <w:style w:type="paragraph" w:customStyle="1" w:styleId="bullet4">
    <w:name w:val="bullet 4"/>
    <w:basedOn w:val="Normal"/>
    <w:rsid w:val="001906C4"/>
    <w:pPr>
      <w:numPr>
        <w:numId w:val="33"/>
      </w:numPr>
      <w:spacing w:after="140" w:line="290" w:lineRule="auto"/>
      <w:jc w:val="both"/>
    </w:pPr>
    <w:rPr>
      <w:kern w:val="20"/>
    </w:rPr>
  </w:style>
  <w:style w:type="paragraph" w:customStyle="1" w:styleId="bullet5">
    <w:name w:val="bullet 5"/>
    <w:basedOn w:val="Normal"/>
    <w:rsid w:val="001906C4"/>
    <w:pPr>
      <w:numPr>
        <w:numId w:val="34"/>
      </w:numPr>
      <w:spacing w:after="140" w:line="290" w:lineRule="auto"/>
      <w:jc w:val="both"/>
    </w:pPr>
    <w:rPr>
      <w:kern w:val="20"/>
    </w:rPr>
  </w:style>
  <w:style w:type="paragraph" w:customStyle="1" w:styleId="bullet6">
    <w:name w:val="bullet 6"/>
    <w:basedOn w:val="Normal"/>
    <w:rsid w:val="001906C4"/>
    <w:pPr>
      <w:numPr>
        <w:numId w:val="35"/>
      </w:numPr>
      <w:spacing w:after="140" w:line="290" w:lineRule="auto"/>
      <w:jc w:val="both"/>
    </w:pPr>
    <w:rPr>
      <w:kern w:val="20"/>
    </w:rPr>
  </w:style>
  <w:style w:type="paragraph" w:customStyle="1" w:styleId="roman1">
    <w:name w:val="roman 1"/>
    <w:basedOn w:val="Normal"/>
    <w:rsid w:val="001906C4"/>
    <w:pPr>
      <w:numPr>
        <w:numId w:val="12"/>
      </w:numPr>
      <w:spacing w:after="140" w:line="290" w:lineRule="auto"/>
      <w:jc w:val="both"/>
    </w:pPr>
    <w:rPr>
      <w:kern w:val="20"/>
      <w:szCs w:val="20"/>
    </w:rPr>
  </w:style>
  <w:style w:type="paragraph" w:customStyle="1" w:styleId="roman2">
    <w:name w:val="roman 2"/>
    <w:basedOn w:val="Normal"/>
    <w:rsid w:val="001906C4"/>
    <w:pPr>
      <w:spacing w:after="140" w:line="290" w:lineRule="auto"/>
      <w:jc w:val="both"/>
    </w:pPr>
    <w:rPr>
      <w:kern w:val="20"/>
      <w:szCs w:val="20"/>
    </w:rPr>
  </w:style>
  <w:style w:type="paragraph" w:customStyle="1" w:styleId="roman3">
    <w:name w:val="roman 3"/>
    <w:basedOn w:val="Normal"/>
    <w:rsid w:val="001906C4"/>
    <w:pPr>
      <w:numPr>
        <w:numId w:val="13"/>
      </w:numPr>
      <w:spacing w:after="140" w:line="290" w:lineRule="auto"/>
      <w:jc w:val="both"/>
    </w:pPr>
    <w:rPr>
      <w:kern w:val="20"/>
      <w:szCs w:val="20"/>
    </w:rPr>
  </w:style>
  <w:style w:type="paragraph" w:customStyle="1" w:styleId="roman4">
    <w:name w:val="roman 4"/>
    <w:basedOn w:val="Normal"/>
    <w:rsid w:val="001906C4"/>
    <w:pPr>
      <w:numPr>
        <w:numId w:val="19"/>
      </w:numPr>
      <w:spacing w:after="140" w:line="290" w:lineRule="auto"/>
      <w:jc w:val="both"/>
    </w:pPr>
    <w:rPr>
      <w:kern w:val="20"/>
      <w:szCs w:val="20"/>
    </w:rPr>
  </w:style>
  <w:style w:type="paragraph" w:customStyle="1" w:styleId="roman5">
    <w:name w:val="roman 5"/>
    <w:basedOn w:val="Normal"/>
    <w:rsid w:val="001906C4"/>
    <w:pPr>
      <w:numPr>
        <w:numId w:val="14"/>
      </w:numPr>
      <w:spacing w:after="140" w:line="290" w:lineRule="auto"/>
      <w:jc w:val="both"/>
    </w:pPr>
    <w:rPr>
      <w:kern w:val="20"/>
      <w:szCs w:val="20"/>
    </w:rPr>
  </w:style>
  <w:style w:type="paragraph" w:customStyle="1" w:styleId="roman6">
    <w:name w:val="roman 6"/>
    <w:basedOn w:val="Normal"/>
    <w:rsid w:val="001906C4"/>
    <w:pPr>
      <w:numPr>
        <w:numId w:val="15"/>
      </w:numPr>
      <w:spacing w:after="140" w:line="290" w:lineRule="auto"/>
      <w:jc w:val="both"/>
    </w:pPr>
    <w:rPr>
      <w:kern w:val="20"/>
      <w:szCs w:val="20"/>
    </w:rPr>
  </w:style>
  <w:style w:type="paragraph" w:customStyle="1" w:styleId="CellHead">
    <w:name w:val="CellHead"/>
    <w:basedOn w:val="Normal"/>
    <w:rsid w:val="001906C4"/>
    <w:pPr>
      <w:keepNext/>
      <w:spacing w:before="60" w:after="60" w:line="259" w:lineRule="auto"/>
    </w:pPr>
    <w:rPr>
      <w:b/>
      <w:kern w:val="20"/>
    </w:rPr>
  </w:style>
  <w:style w:type="paragraph" w:styleId="CommentText">
    <w:name w:val="annotation text"/>
    <w:basedOn w:val="Normal"/>
    <w:link w:val="CommentTextChar"/>
    <w:rsid w:val="001906C4"/>
    <w:rPr>
      <w:szCs w:val="20"/>
    </w:rPr>
  </w:style>
  <w:style w:type="paragraph" w:styleId="Title">
    <w:name w:val="Title"/>
    <w:basedOn w:val="Normal"/>
    <w:next w:val="Body"/>
    <w:qFormat/>
    <w:rsid w:val="00600BE5"/>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600BE5"/>
    <w:pPr>
      <w:keepNext/>
      <w:spacing w:before="280" w:after="140" w:line="290" w:lineRule="auto"/>
      <w:ind w:left="680"/>
      <w:jc w:val="both"/>
      <w:outlineLvl w:val="0"/>
    </w:pPr>
    <w:rPr>
      <w:b/>
      <w:kern w:val="22"/>
      <w:sz w:val="22"/>
    </w:rPr>
  </w:style>
  <w:style w:type="paragraph" w:customStyle="1" w:styleId="Head2">
    <w:name w:val="Head 2"/>
    <w:basedOn w:val="Normal"/>
    <w:next w:val="Body3"/>
    <w:rsid w:val="00600BE5"/>
    <w:pPr>
      <w:keepNext/>
      <w:spacing w:before="280" w:after="60" w:line="290" w:lineRule="auto"/>
      <w:ind w:left="1361"/>
      <w:jc w:val="both"/>
      <w:outlineLvl w:val="1"/>
    </w:pPr>
    <w:rPr>
      <w:b/>
      <w:kern w:val="21"/>
      <w:sz w:val="21"/>
    </w:rPr>
  </w:style>
  <w:style w:type="paragraph" w:customStyle="1" w:styleId="Head3">
    <w:name w:val="Head 3"/>
    <w:basedOn w:val="Normal"/>
    <w:next w:val="Body4"/>
    <w:rsid w:val="00600BE5"/>
    <w:pPr>
      <w:keepNext/>
      <w:spacing w:before="280" w:after="40" w:line="290" w:lineRule="auto"/>
      <w:ind w:left="2041"/>
      <w:jc w:val="both"/>
      <w:outlineLvl w:val="2"/>
    </w:pPr>
    <w:rPr>
      <w:b/>
      <w:kern w:val="20"/>
    </w:rPr>
  </w:style>
  <w:style w:type="paragraph" w:customStyle="1" w:styleId="SubHead">
    <w:name w:val="SubHead"/>
    <w:basedOn w:val="Normal"/>
    <w:next w:val="Body"/>
    <w:rsid w:val="00600BE5"/>
    <w:pPr>
      <w:keepNext/>
      <w:spacing w:before="120" w:after="60" w:line="290" w:lineRule="auto"/>
      <w:jc w:val="both"/>
      <w:outlineLvl w:val="0"/>
    </w:pPr>
    <w:rPr>
      <w:b/>
      <w:kern w:val="21"/>
      <w:sz w:val="21"/>
    </w:rPr>
  </w:style>
  <w:style w:type="paragraph" w:customStyle="1" w:styleId="SchedApps">
    <w:name w:val="Sched/Apps"/>
    <w:basedOn w:val="Normal"/>
    <w:next w:val="Body"/>
    <w:rsid w:val="001906C4"/>
    <w:pPr>
      <w:keepNext/>
      <w:pageBreakBefore/>
      <w:spacing w:after="240" w:line="290" w:lineRule="auto"/>
      <w:jc w:val="center"/>
      <w:outlineLvl w:val="3"/>
    </w:pPr>
    <w:rPr>
      <w:b/>
      <w:kern w:val="23"/>
      <w:sz w:val="23"/>
    </w:rPr>
  </w:style>
  <w:style w:type="paragraph" w:customStyle="1" w:styleId="Schedule1">
    <w:name w:val="Schedule 1"/>
    <w:basedOn w:val="Normal"/>
    <w:rsid w:val="001906C4"/>
    <w:pPr>
      <w:numPr>
        <w:numId w:val="4"/>
      </w:numPr>
      <w:spacing w:after="140" w:line="290" w:lineRule="auto"/>
      <w:jc w:val="both"/>
    </w:pPr>
    <w:rPr>
      <w:kern w:val="20"/>
    </w:rPr>
  </w:style>
  <w:style w:type="paragraph" w:customStyle="1" w:styleId="Schedule2">
    <w:name w:val="Schedule 2"/>
    <w:basedOn w:val="Normal"/>
    <w:rsid w:val="001906C4"/>
    <w:pPr>
      <w:numPr>
        <w:ilvl w:val="1"/>
        <w:numId w:val="4"/>
      </w:numPr>
      <w:spacing w:after="140" w:line="290" w:lineRule="auto"/>
      <w:jc w:val="both"/>
    </w:pPr>
    <w:rPr>
      <w:kern w:val="20"/>
    </w:rPr>
  </w:style>
  <w:style w:type="paragraph" w:customStyle="1" w:styleId="Schedule3">
    <w:name w:val="Schedule 3"/>
    <w:basedOn w:val="Normal"/>
    <w:rsid w:val="001906C4"/>
    <w:pPr>
      <w:numPr>
        <w:ilvl w:val="2"/>
        <w:numId w:val="4"/>
      </w:numPr>
      <w:spacing w:after="140" w:line="290" w:lineRule="auto"/>
      <w:jc w:val="both"/>
    </w:pPr>
    <w:rPr>
      <w:kern w:val="20"/>
    </w:rPr>
  </w:style>
  <w:style w:type="paragraph" w:customStyle="1" w:styleId="Schedule4">
    <w:name w:val="Schedule 4"/>
    <w:basedOn w:val="Normal"/>
    <w:rsid w:val="001906C4"/>
    <w:pPr>
      <w:numPr>
        <w:ilvl w:val="3"/>
        <w:numId w:val="4"/>
      </w:numPr>
      <w:spacing w:after="140" w:line="290" w:lineRule="auto"/>
      <w:jc w:val="both"/>
    </w:pPr>
    <w:rPr>
      <w:kern w:val="20"/>
    </w:rPr>
  </w:style>
  <w:style w:type="paragraph" w:customStyle="1" w:styleId="Schedule5">
    <w:name w:val="Schedule 5"/>
    <w:basedOn w:val="Normal"/>
    <w:rsid w:val="001906C4"/>
    <w:pPr>
      <w:numPr>
        <w:ilvl w:val="4"/>
        <w:numId w:val="4"/>
      </w:numPr>
      <w:spacing w:after="140" w:line="290" w:lineRule="auto"/>
      <w:jc w:val="both"/>
    </w:pPr>
    <w:rPr>
      <w:kern w:val="20"/>
    </w:rPr>
  </w:style>
  <w:style w:type="paragraph" w:customStyle="1" w:styleId="Schedule6">
    <w:name w:val="Schedule 6"/>
    <w:basedOn w:val="Normal"/>
    <w:rsid w:val="001906C4"/>
    <w:pPr>
      <w:numPr>
        <w:ilvl w:val="5"/>
        <w:numId w:val="4"/>
      </w:numPr>
      <w:spacing w:after="140" w:line="290" w:lineRule="auto"/>
      <w:jc w:val="both"/>
    </w:pPr>
    <w:rPr>
      <w:kern w:val="20"/>
    </w:rPr>
  </w:style>
  <w:style w:type="paragraph" w:customStyle="1" w:styleId="TCLevel1">
    <w:name w:val="T+C Level 1"/>
    <w:basedOn w:val="Normal"/>
    <w:next w:val="TCLevel2"/>
    <w:rsid w:val="001906C4"/>
    <w:pPr>
      <w:keepNext/>
      <w:numPr>
        <w:numId w:val="5"/>
      </w:numPr>
      <w:spacing w:before="140" w:line="290" w:lineRule="auto"/>
      <w:jc w:val="both"/>
      <w:outlineLvl w:val="0"/>
    </w:pPr>
    <w:rPr>
      <w:b/>
      <w:kern w:val="20"/>
    </w:rPr>
  </w:style>
  <w:style w:type="paragraph" w:customStyle="1" w:styleId="TCLevel2">
    <w:name w:val="T+C Level 2"/>
    <w:basedOn w:val="Normal"/>
    <w:rsid w:val="001906C4"/>
    <w:pPr>
      <w:numPr>
        <w:ilvl w:val="1"/>
        <w:numId w:val="5"/>
      </w:numPr>
      <w:spacing w:after="140" w:line="290" w:lineRule="auto"/>
      <w:jc w:val="both"/>
      <w:outlineLvl w:val="1"/>
    </w:pPr>
    <w:rPr>
      <w:kern w:val="20"/>
    </w:rPr>
  </w:style>
  <w:style w:type="paragraph" w:customStyle="1" w:styleId="TCLevel3">
    <w:name w:val="T+C Level 3"/>
    <w:basedOn w:val="Normal"/>
    <w:rsid w:val="001906C4"/>
    <w:pPr>
      <w:numPr>
        <w:ilvl w:val="2"/>
        <w:numId w:val="5"/>
      </w:numPr>
      <w:spacing w:after="140" w:line="290" w:lineRule="auto"/>
      <w:jc w:val="both"/>
      <w:outlineLvl w:val="2"/>
    </w:pPr>
    <w:rPr>
      <w:kern w:val="20"/>
    </w:rPr>
  </w:style>
  <w:style w:type="paragraph" w:customStyle="1" w:styleId="TCLevel4">
    <w:name w:val="T+C Level 4"/>
    <w:basedOn w:val="Normal"/>
    <w:rsid w:val="001906C4"/>
    <w:pPr>
      <w:numPr>
        <w:ilvl w:val="3"/>
        <w:numId w:val="5"/>
      </w:numPr>
      <w:spacing w:after="140" w:line="290" w:lineRule="auto"/>
      <w:jc w:val="both"/>
      <w:outlineLvl w:val="3"/>
    </w:pPr>
    <w:rPr>
      <w:kern w:val="20"/>
    </w:rPr>
  </w:style>
  <w:style w:type="paragraph" w:styleId="Date">
    <w:name w:val="Date"/>
    <w:basedOn w:val="Normal"/>
    <w:next w:val="Normal"/>
    <w:rsid w:val="001906C4"/>
  </w:style>
  <w:style w:type="paragraph" w:customStyle="1" w:styleId="DocExCode">
    <w:name w:val="DocExCode"/>
    <w:basedOn w:val="Normal"/>
    <w:rsid w:val="001906C4"/>
    <w:pPr>
      <w:pBdr>
        <w:top w:val="single" w:sz="4" w:space="1" w:color="auto"/>
      </w:pBdr>
    </w:pPr>
    <w:rPr>
      <w:kern w:val="20"/>
      <w:sz w:val="16"/>
    </w:rPr>
  </w:style>
  <w:style w:type="paragraph" w:customStyle="1" w:styleId="DocExCode-NoLine">
    <w:name w:val="DocExCode - No Line"/>
    <w:basedOn w:val="DocExCode"/>
    <w:rsid w:val="001906C4"/>
    <w:pPr>
      <w:pBdr>
        <w:top w:val="none" w:sz="0" w:space="0" w:color="auto"/>
      </w:pBdr>
    </w:pPr>
  </w:style>
  <w:style w:type="paragraph" w:customStyle="1" w:styleId="DocumentMap">
    <w:name w:val="DocumentMap"/>
    <w:basedOn w:val="Normal"/>
    <w:rsid w:val="001906C4"/>
  </w:style>
  <w:style w:type="paragraph" w:styleId="Footer">
    <w:name w:val="footer"/>
    <w:basedOn w:val="Normal"/>
    <w:rsid w:val="001906C4"/>
    <w:pPr>
      <w:spacing w:before="120" w:after="120" w:line="290" w:lineRule="auto"/>
      <w:jc w:val="both"/>
    </w:pPr>
    <w:rPr>
      <w:kern w:val="16"/>
      <w:sz w:val="16"/>
    </w:rPr>
  </w:style>
  <w:style w:type="character" w:styleId="FootnoteReference">
    <w:name w:val="footnote reference"/>
    <w:rsid w:val="001906C4"/>
    <w:rPr>
      <w:rFonts w:ascii="Arial" w:hAnsi="Arial"/>
      <w:kern w:val="2"/>
      <w:vertAlign w:val="superscript"/>
    </w:rPr>
  </w:style>
  <w:style w:type="paragraph" w:styleId="FootnoteText">
    <w:name w:val="footnote text"/>
    <w:basedOn w:val="Normal"/>
    <w:link w:val="FootnoteTextChar"/>
    <w:rsid w:val="001906C4"/>
    <w:pPr>
      <w:keepLines/>
      <w:tabs>
        <w:tab w:val="left" w:pos="227"/>
      </w:tabs>
      <w:spacing w:after="60" w:line="200" w:lineRule="atLeast"/>
      <w:ind w:left="227" w:hanging="227"/>
      <w:jc w:val="both"/>
    </w:pPr>
    <w:rPr>
      <w:kern w:val="20"/>
      <w:sz w:val="16"/>
      <w:szCs w:val="20"/>
    </w:rPr>
  </w:style>
  <w:style w:type="paragraph" w:styleId="Header">
    <w:name w:val="header"/>
    <w:basedOn w:val="Normal"/>
    <w:rsid w:val="001906C4"/>
    <w:pPr>
      <w:tabs>
        <w:tab w:val="center" w:pos="4366"/>
        <w:tab w:val="right" w:pos="8732"/>
      </w:tabs>
    </w:pPr>
    <w:rPr>
      <w:kern w:val="20"/>
    </w:rPr>
  </w:style>
  <w:style w:type="paragraph" w:customStyle="1" w:styleId="Level7">
    <w:name w:val="Level 7"/>
    <w:basedOn w:val="Normal"/>
    <w:rsid w:val="001906C4"/>
    <w:pPr>
      <w:numPr>
        <w:ilvl w:val="6"/>
        <w:numId w:val="1"/>
      </w:numPr>
      <w:spacing w:after="140" w:line="290" w:lineRule="auto"/>
      <w:jc w:val="both"/>
      <w:outlineLvl w:val="6"/>
    </w:pPr>
    <w:rPr>
      <w:kern w:val="20"/>
    </w:rPr>
  </w:style>
  <w:style w:type="paragraph" w:customStyle="1" w:styleId="Level8">
    <w:name w:val="Level 8"/>
    <w:basedOn w:val="Normal"/>
    <w:rsid w:val="001906C4"/>
    <w:pPr>
      <w:numPr>
        <w:ilvl w:val="7"/>
        <w:numId w:val="1"/>
      </w:numPr>
      <w:spacing w:after="140" w:line="290" w:lineRule="auto"/>
      <w:jc w:val="both"/>
      <w:outlineLvl w:val="7"/>
    </w:pPr>
    <w:rPr>
      <w:kern w:val="20"/>
    </w:rPr>
  </w:style>
  <w:style w:type="paragraph" w:customStyle="1" w:styleId="Level9">
    <w:name w:val="Level 9"/>
    <w:basedOn w:val="Normal"/>
    <w:rsid w:val="001906C4"/>
    <w:pPr>
      <w:numPr>
        <w:ilvl w:val="8"/>
        <w:numId w:val="1"/>
      </w:numPr>
      <w:spacing w:after="140" w:line="290" w:lineRule="auto"/>
      <w:jc w:val="both"/>
      <w:outlineLvl w:val="8"/>
    </w:pPr>
    <w:rPr>
      <w:kern w:val="20"/>
    </w:rPr>
  </w:style>
  <w:style w:type="character" w:styleId="PageNumber">
    <w:name w:val="page number"/>
    <w:rsid w:val="001906C4"/>
    <w:rPr>
      <w:rFonts w:ascii="Arial" w:hAnsi="Arial"/>
      <w:sz w:val="20"/>
    </w:rPr>
  </w:style>
  <w:style w:type="paragraph" w:customStyle="1" w:styleId="Table1">
    <w:name w:val="Table 1"/>
    <w:basedOn w:val="Normal"/>
    <w:rsid w:val="001906C4"/>
    <w:pPr>
      <w:numPr>
        <w:numId w:val="6"/>
      </w:numPr>
      <w:spacing w:before="60" w:after="60" w:line="290" w:lineRule="auto"/>
      <w:outlineLvl w:val="0"/>
    </w:pPr>
    <w:rPr>
      <w:kern w:val="20"/>
    </w:rPr>
  </w:style>
  <w:style w:type="paragraph" w:customStyle="1" w:styleId="Table2">
    <w:name w:val="Table 2"/>
    <w:basedOn w:val="Normal"/>
    <w:rsid w:val="001906C4"/>
    <w:pPr>
      <w:numPr>
        <w:ilvl w:val="1"/>
        <w:numId w:val="6"/>
      </w:numPr>
      <w:spacing w:before="60" w:after="60" w:line="290" w:lineRule="auto"/>
      <w:outlineLvl w:val="1"/>
    </w:pPr>
    <w:rPr>
      <w:kern w:val="20"/>
    </w:rPr>
  </w:style>
  <w:style w:type="paragraph" w:customStyle="1" w:styleId="Table3">
    <w:name w:val="Table 3"/>
    <w:basedOn w:val="Normal"/>
    <w:rsid w:val="001906C4"/>
    <w:pPr>
      <w:numPr>
        <w:ilvl w:val="2"/>
        <w:numId w:val="6"/>
      </w:numPr>
      <w:spacing w:before="60" w:after="60" w:line="290" w:lineRule="auto"/>
      <w:outlineLvl w:val="2"/>
    </w:pPr>
    <w:rPr>
      <w:kern w:val="20"/>
    </w:rPr>
  </w:style>
  <w:style w:type="paragraph" w:customStyle="1" w:styleId="Table4">
    <w:name w:val="Table 4"/>
    <w:basedOn w:val="Normal"/>
    <w:rsid w:val="001906C4"/>
    <w:pPr>
      <w:numPr>
        <w:ilvl w:val="3"/>
        <w:numId w:val="6"/>
      </w:numPr>
      <w:spacing w:before="60" w:after="60" w:line="290" w:lineRule="auto"/>
      <w:outlineLvl w:val="3"/>
    </w:pPr>
    <w:rPr>
      <w:kern w:val="20"/>
    </w:rPr>
  </w:style>
  <w:style w:type="paragraph" w:customStyle="1" w:styleId="Table5">
    <w:name w:val="Table 5"/>
    <w:basedOn w:val="Normal"/>
    <w:rsid w:val="001906C4"/>
    <w:pPr>
      <w:numPr>
        <w:ilvl w:val="4"/>
        <w:numId w:val="6"/>
      </w:numPr>
      <w:spacing w:before="60" w:after="60" w:line="290" w:lineRule="auto"/>
      <w:outlineLvl w:val="4"/>
    </w:pPr>
    <w:rPr>
      <w:kern w:val="20"/>
    </w:rPr>
  </w:style>
  <w:style w:type="paragraph" w:customStyle="1" w:styleId="Table6">
    <w:name w:val="Table 6"/>
    <w:basedOn w:val="Normal"/>
    <w:rsid w:val="001906C4"/>
    <w:pPr>
      <w:numPr>
        <w:ilvl w:val="5"/>
        <w:numId w:val="6"/>
      </w:numPr>
      <w:spacing w:before="60" w:after="60" w:line="290" w:lineRule="auto"/>
      <w:outlineLvl w:val="5"/>
    </w:pPr>
    <w:rPr>
      <w:kern w:val="20"/>
    </w:rPr>
  </w:style>
  <w:style w:type="paragraph" w:customStyle="1" w:styleId="Tablealpha">
    <w:name w:val="Table alpha"/>
    <w:basedOn w:val="CellBody"/>
    <w:rsid w:val="001906C4"/>
    <w:pPr>
      <w:numPr>
        <w:numId w:val="16"/>
      </w:numPr>
    </w:pPr>
  </w:style>
  <w:style w:type="paragraph" w:customStyle="1" w:styleId="Tablebullet">
    <w:name w:val="Table bullet"/>
    <w:basedOn w:val="Normal"/>
    <w:rsid w:val="001906C4"/>
    <w:pPr>
      <w:numPr>
        <w:numId w:val="42"/>
      </w:numPr>
      <w:spacing w:before="60" w:after="60" w:line="290" w:lineRule="auto"/>
    </w:pPr>
    <w:rPr>
      <w:kern w:val="20"/>
    </w:rPr>
  </w:style>
  <w:style w:type="paragraph" w:customStyle="1" w:styleId="Tableroman">
    <w:name w:val="Table roman"/>
    <w:basedOn w:val="CellBody"/>
    <w:rsid w:val="001906C4"/>
    <w:pPr>
      <w:numPr>
        <w:numId w:val="17"/>
      </w:numPr>
    </w:pPr>
  </w:style>
  <w:style w:type="paragraph" w:styleId="TOC2">
    <w:name w:val="toc 2"/>
    <w:basedOn w:val="Normal"/>
    <w:next w:val="Body"/>
    <w:rsid w:val="001906C4"/>
    <w:pPr>
      <w:spacing w:before="280" w:after="140" w:line="290" w:lineRule="auto"/>
    </w:pPr>
    <w:rPr>
      <w:kern w:val="20"/>
    </w:rPr>
  </w:style>
  <w:style w:type="paragraph" w:styleId="TOC3">
    <w:name w:val="toc 3"/>
    <w:basedOn w:val="Normal"/>
    <w:next w:val="Body"/>
    <w:rsid w:val="001906C4"/>
    <w:pPr>
      <w:spacing w:before="280" w:after="140" w:line="290" w:lineRule="auto"/>
      <w:ind w:left="680"/>
    </w:pPr>
    <w:rPr>
      <w:kern w:val="20"/>
    </w:rPr>
  </w:style>
  <w:style w:type="paragraph" w:styleId="TOC4">
    <w:name w:val="toc 4"/>
    <w:basedOn w:val="Normal"/>
    <w:next w:val="Body"/>
    <w:rsid w:val="001906C4"/>
    <w:pPr>
      <w:spacing w:before="280" w:after="140" w:line="290" w:lineRule="auto"/>
      <w:ind w:left="680"/>
    </w:pPr>
    <w:rPr>
      <w:kern w:val="20"/>
    </w:rPr>
  </w:style>
  <w:style w:type="paragraph" w:styleId="TOC5">
    <w:name w:val="toc 5"/>
    <w:basedOn w:val="Normal"/>
    <w:next w:val="Body"/>
    <w:rsid w:val="001906C4"/>
  </w:style>
  <w:style w:type="paragraph" w:styleId="TOC6">
    <w:name w:val="toc 6"/>
    <w:basedOn w:val="Normal"/>
    <w:next w:val="Body"/>
    <w:rsid w:val="001906C4"/>
  </w:style>
  <w:style w:type="paragraph" w:styleId="TOC7">
    <w:name w:val="toc 7"/>
    <w:basedOn w:val="Normal"/>
    <w:next w:val="Body"/>
    <w:rsid w:val="001906C4"/>
  </w:style>
  <w:style w:type="paragraph" w:styleId="TOC8">
    <w:name w:val="toc 8"/>
    <w:basedOn w:val="Normal"/>
    <w:next w:val="Body"/>
    <w:rsid w:val="001906C4"/>
  </w:style>
  <w:style w:type="paragraph" w:styleId="TOC9">
    <w:name w:val="toc 9"/>
    <w:basedOn w:val="Normal"/>
    <w:next w:val="Body"/>
    <w:rsid w:val="001906C4"/>
  </w:style>
  <w:style w:type="paragraph" w:customStyle="1" w:styleId="zFSand">
    <w:name w:val="zFSand"/>
    <w:basedOn w:val="Normal"/>
    <w:next w:val="zFSco-names"/>
    <w:rsid w:val="001906C4"/>
    <w:pPr>
      <w:spacing w:line="290" w:lineRule="auto"/>
      <w:jc w:val="center"/>
    </w:pPr>
    <w:rPr>
      <w:rFonts w:eastAsia="SimSun"/>
      <w:kern w:val="20"/>
      <w:szCs w:val="20"/>
    </w:rPr>
  </w:style>
  <w:style w:type="paragraph" w:customStyle="1" w:styleId="zFSco-names">
    <w:name w:val="zFSco-names"/>
    <w:basedOn w:val="Normal"/>
    <w:next w:val="zFSand"/>
    <w:rsid w:val="001906C4"/>
    <w:pPr>
      <w:spacing w:before="120" w:after="120" w:line="290" w:lineRule="auto"/>
      <w:jc w:val="center"/>
    </w:pPr>
    <w:rPr>
      <w:rFonts w:eastAsia="SimSun"/>
      <w:kern w:val="24"/>
      <w:sz w:val="24"/>
    </w:rPr>
  </w:style>
  <w:style w:type="paragraph" w:customStyle="1" w:styleId="zFSDate">
    <w:name w:val="zFSDate"/>
    <w:basedOn w:val="Normal"/>
    <w:rsid w:val="001906C4"/>
    <w:pPr>
      <w:spacing w:line="290" w:lineRule="auto"/>
      <w:jc w:val="center"/>
    </w:pPr>
    <w:rPr>
      <w:kern w:val="20"/>
    </w:rPr>
  </w:style>
  <w:style w:type="character" w:styleId="Hyperlink">
    <w:name w:val="Hyperlink"/>
    <w:rsid w:val="001906C4"/>
    <w:rPr>
      <w:color w:val="AF005F"/>
      <w:u w:val="none"/>
    </w:rPr>
  </w:style>
  <w:style w:type="paragraph" w:customStyle="1" w:styleId="zFSFooter">
    <w:name w:val="zFSFooter"/>
    <w:basedOn w:val="Normal"/>
    <w:rsid w:val="001906C4"/>
    <w:pPr>
      <w:tabs>
        <w:tab w:val="left" w:pos="6521"/>
      </w:tabs>
      <w:spacing w:after="40"/>
      <w:ind w:left="-108"/>
    </w:pPr>
    <w:rPr>
      <w:sz w:val="16"/>
    </w:rPr>
  </w:style>
  <w:style w:type="paragraph" w:customStyle="1" w:styleId="zFSNarrative">
    <w:name w:val="zFSNarrative"/>
    <w:basedOn w:val="Normal"/>
    <w:rsid w:val="001906C4"/>
    <w:pPr>
      <w:spacing w:before="120" w:after="120" w:line="290" w:lineRule="auto"/>
      <w:jc w:val="center"/>
    </w:pPr>
    <w:rPr>
      <w:rFonts w:eastAsia="SimSun"/>
      <w:kern w:val="20"/>
      <w:szCs w:val="20"/>
    </w:rPr>
  </w:style>
  <w:style w:type="paragraph" w:customStyle="1" w:styleId="zFSTitle">
    <w:name w:val="zFSTitle"/>
    <w:basedOn w:val="Normal"/>
    <w:next w:val="zFSNarrative"/>
    <w:rsid w:val="001906C4"/>
    <w:pPr>
      <w:keepNext/>
      <w:spacing w:before="240" w:after="120" w:line="290" w:lineRule="auto"/>
      <w:jc w:val="center"/>
    </w:pPr>
    <w:rPr>
      <w:rFonts w:eastAsia="SimSun"/>
      <w:sz w:val="28"/>
      <w:szCs w:val="28"/>
    </w:rPr>
  </w:style>
  <w:style w:type="character" w:styleId="EndnoteReference">
    <w:name w:val="endnote reference"/>
    <w:rsid w:val="001906C4"/>
    <w:rPr>
      <w:rFonts w:ascii="Arial" w:hAnsi="Arial"/>
      <w:vertAlign w:val="superscript"/>
    </w:rPr>
  </w:style>
  <w:style w:type="paragraph" w:styleId="EndnoteText">
    <w:name w:val="endnote text"/>
    <w:basedOn w:val="Normal"/>
    <w:rsid w:val="001906C4"/>
    <w:rPr>
      <w:szCs w:val="20"/>
    </w:rPr>
  </w:style>
  <w:style w:type="paragraph" w:customStyle="1" w:styleId="Head">
    <w:name w:val="Head"/>
    <w:basedOn w:val="Normal"/>
    <w:next w:val="Body"/>
    <w:rsid w:val="00600BE5"/>
    <w:pPr>
      <w:keepNext/>
      <w:spacing w:before="280" w:after="140" w:line="290" w:lineRule="auto"/>
      <w:jc w:val="both"/>
      <w:outlineLvl w:val="0"/>
    </w:pPr>
    <w:rPr>
      <w:b/>
      <w:kern w:val="23"/>
      <w:sz w:val="23"/>
    </w:rPr>
  </w:style>
  <w:style w:type="paragraph" w:styleId="TableofAuthorities">
    <w:name w:val="table of authorities"/>
    <w:basedOn w:val="Normal"/>
    <w:next w:val="Normal"/>
    <w:rsid w:val="001906C4"/>
    <w:pPr>
      <w:ind w:left="200" w:hanging="200"/>
    </w:pPr>
  </w:style>
  <w:style w:type="paragraph" w:customStyle="1" w:styleId="CellBody">
    <w:name w:val="CellBody"/>
    <w:basedOn w:val="Normal"/>
    <w:rsid w:val="001906C4"/>
    <w:pPr>
      <w:spacing w:before="60" w:after="60" w:line="290" w:lineRule="auto"/>
    </w:pPr>
    <w:rPr>
      <w:kern w:val="20"/>
      <w:szCs w:val="20"/>
    </w:rPr>
  </w:style>
  <w:style w:type="paragraph" w:customStyle="1" w:styleId="zSFRef">
    <w:name w:val="zSFRef"/>
    <w:basedOn w:val="Normal"/>
    <w:rsid w:val="001906C4"/>
    <w:rPr>
      <w:rFonts w:eastAsia="SimSun"/>
      <w:kern w:val="16"/>
      <w:sz w:val="16"/>
      <w:szCs w:val="16"/>
    </w:rPr>
  </w:style>
  <w:style w:type="paragraph" w:customStyle="1" w:styleId="UCAlpha1">
    <w:name w:val="UCAlpha 1"/>
    <w:basedOn w:val="Normal"/>
    <w:rsid w:val="001906C4"/>
    <w:pPr>
      <w:numPr>
        <w:numId w:val="21"/>
      </w:numPr>
      <w:spacing w:after="140" w:line="290" w:lineRule="auto"/>
      <w:jc w:val="both"/>
    </w:pPr>
    <w:rPr>
      <w:kern w:val="20"/>
    </w:rPr>
  </w:style>
  <w:style w:type="paragraph" w:customStyle="1" w:styleId="UCAlpha2">
    <w:name w:val="UCAlpha 2"/>
    <w:basedOn w:val="Normal"/>
    <w:rsid w:val="001906C4"/>
    <w:pPr>
      <w:numPr>
        <w:numId w:val="22"/>
      </w:numPr>
      <w:spacing w:after="140" w:line="290" w:lineRule="auto"/>
      <w:jc w:val="both"/>
    </w:pPr>
    <w:rPr>
      <w:kern w:val="20"/>
    </w:rPr>
  </w:style>
  <w:style w:type="paragraph" w:customStyle="1" w:styleId="UCAlpha3">
    <w:name w:val="UCAlpha 3"/>
    <w:basedOn w:val="Normal"/>
    <w:rsid w:val="001906C4"/>
    <w:pPr>
      <w:numPr>
        <w:numId w:val="23"/>
      </w:numPr>
      <w:spacing w:after="140" w:line="290" w:lineRule="auto"/>
      <w:jc w:val="both"/>
    </w:pPr>
    <w:rPr>
      <w:kern w:val="20"/>
    </w:rPr>
  </w:style>
  <w:style w:type="paragraph" w:customStyle="1" w:styleId="UCAlpha4">
    <w:name w:val="UCAlpha 4"/>
    <w:basedOn w:val="Normal"/>
    <w:rsid w:val="001906C4"/>
    <w:pPr>
      <w:numPr>
        <w:numId w:val="24"/>
      </w:numPr>
      <w:spacing w:after="140" w:line="290" w:lineRule="auto"/>
      <w:jc w:val="both"/>
    </w:pPr>
    <w:rPr>
      <w:kern w:val="20"/>
    </w:rPr>
  </w:style>
  <w:style w:type="paragraph" w:customStyle="1" w:styleId="UCAlpha5">
    <w:name w:val="UCAlpha 5"/>
    <w:basedOn w:val="Normal"/>
    <w:rsid w:val="001906C4"/>
    <w:pPr>
      <w:numPr>
        <w:numId w:val="25"/>
      </w:numPr>
      <w:spacing w:after="140" w:line="290" w:lineRule="auto"/>
      <w:jc w:val="both"/>
    </w:pPr>
    <w:rPr>
      <w:kern w:val="20"/>
    </w:rPr>
  </w:style>
  <w:style w:type="paragraph" w:customStyle="1" w:styleId="UCAlpha6">
    <w:name w:val="UCAlpha 6"/>
    <w:basedOn w:val="Normal"/>
    <w:rsid w:val="001906C4"/>
    <w:pPr>
      <w:numPr>
        <w:numId w:val="26"/>
      </w:numPr>
      <w:spacing w:after="140" w:line="290" w:lineRule="auto"/>
      <w:jc w:val="both"/>
    </w:pPr>
    <w:rPr>
      <w:kern w:val="20"/>
    </w:rPr>
  </w:style>
  <w:style w:type="paragraph" w:customStyle="1" w:styleId="UCRoman1">
    <w:name w:val="UCRoman 1"/>
    <w:basedOn w:val="Normal"/>
    <w:rsid w:val="001906C4"/>
    <w:pPr>
      <w:numPr>
        <w:numId w:val="27"/>
      </w:numPr>
      <w:spacing w:after="140" w:line="290" w:lineRule="auto"/>
      <w:jc w:val="both"/>
    </w:pPr>
    <w:rPr>
      <w:kern w:val="20"/>
    </w:rPr>
  </w:style>
  <w:style w:type="paragraph" w:customStyle="1" w:styleId="UCRoman2">
    <w:name w:val="UCRoman 2"/>
    <w:basedOn w:val="Normal"/>
    <w:rsid w:val="001906C4"/>
    <w:pPr>
      <w:numPr>
        <w:numId w:val="28"/>
      </w:numPr>
      <w:spacing w:after="140" w:line="290" w:lineRule="auto"/>
      <w:jc w:val="both"/>
    </w:pPr>
    <w:rPr>
      <w:kern w:val="20"/>
    </w:rPr>
  </w:style>
  <w:style w:type="paragraph" w:customStyle="1" w:styleId="doublealpha">
    <w:name w:val="double alpha"/>
    <w:basedOn w:val="Normal"/>
    <w:rsid w:val="001906C4"/>
    <w:pPr>
      <w:numPr>
        <w:numId w:val="29"/>
      </w:numPr>
      <w:spacing w:after="140" w:line="290" w:lineRule="auto"/>
      <w:jc w:val="both"/>
    </w:pPr>
    <w:rPr>
      <w:kern w:val="20"/>
    </w:rPr>
  </w:style>
  <w:style w:type="paragraph" w:customStyle="1" w:styleId="ListNumbers">
    <w:name w:val="List Numbers"/>
    <w:basedOn w:val="Normal"/>
    <w:rsid w:val="001906C4"/>
    <w:pPr>
      <w:numPr>
        <w:numId w:val="20"/>
      </w:numPr>
      <w:spacing w:after="140" w:line="290" w:lineRule="auto"/>
      <w:jc w:val="both"/>
      <w:outlineLvl w:val="0"/>
    </w:pPr>
    <w:rPr>
      <w:kern w:val="20"/>
    </w:rPr>
  </w:style>
  <w:style w:type="paragraph" w:customStyle="1" w:styleId="dashbullet1">
    <w:name w:val="dash bullet 1"/>
    <w:basedOn w:val="Normal"/>
    <w:rsid w:val="001906C4"/>
    <w:pPr>
      <w:numPr>
        <w:numId w:val="36"/>
      </w:numPr>
      <w:spacing w:after="140" w:line="290" w:lineRule="auto"/>
      <w:jc w:val="both"/>
    </w:pPr>
    <w:rPr>
      <w:kern w:val="20"/>
    </w:rPr>
  </w:style>
  <w:style w:type="paragraph" w:customStyle="1" w:styleId="dashbullet2">
    <w:name w:val="dash bullet 2"/>
    <w:basedOn w:val="Normal"/>
    <w:rsid w:val="001906C4"/>
    <w:pPr>
      <w:numPr>
        <w:numId w:val="37"/>
      </w:numPr>
      <w:spacing w:after="140" w:line="290" w:lineRule="auto"/>
      <w:jc w:val="both"/>
    </w:pPr>
    <w:rPr>
      <w:kern w:val="20"/>
    </w:rPr>
  </w:style>
  <w:style w:type="paragraph" w:customStyle="1" w:styleId="dashbullet3">
    <w:name w:val="dash bullet 3"/>
    <w:basedOn w:val="Normal"/>
    <w:rsid w:val="001906C4"/>
    <w:pPr>
      <w:numPr>
        <w:numId w:val="38"/>
      </w:numPr>
      <w:spacing w:after="140" w:line="290" w:lineRule="auto"/>
      <w:jc w:val="both"/>
    </w:pPr>
    <w:rPr>
      <w:kern w:val="20"/>
    </w:rPr>
  </w:style>
  <w:style w:type="paragraph" w:customStyle="1" w:styleId="dashbullet4">
    <w:name w:val="dash bullet 4"/>
    <w:basedOn w:val="Normal"/>
    <w:rsid w:val="001906C4"/>
    <w:pPr>
      <w:numPr>
        <w:numId w:val="39"/>
      </w:numPr>
      <w:spacing w:after="140" w:line="290" w:lineRule="auto"/>
      <w:jc w:val="both"/>
    </w:pPr>
    <w:rPr>
      <w:kern w:val="20"/>
    </w:rPr>
  </w:style>
  <w:style w:type="paragraph" w:customStyle="1" w:styleId="dashbullet5">
    <w:name w:val="dash bullet 5"/>
    <w:basedOn w:val="Normal"/>
    <w:rsid w:val="001906C4"/>
    <w:pPr>
      <w:numPr>
        <w:numId w:val="40"/>
      </w:numPr>
      <w:spacing w:after="140" w:line="290" w:lineRule="auto"/>
      <w:jc w:val="both"/>
    </w:pPr>
    <w:rPr>
      <w:kern w:val="20"/>
    </w:rPr>
  </w:style>
  <w:style w:type="paragraph" w:customStyle="1" w:styleId="dashbullet6">
    <w:name w:val="dash bullet 6"/>
    <w:basedOn w:val="Normal"/>
    <w:rsid w:val="001906C4"/>
    <w:pPr>
      <w:numPr>
        <w:numId w:val="41"/>
      </w:numPr>
      <w:spacing w:after="140" w:line="290" w:lineRule="auto"/>
      <w:jc w:val="both"/>
    </w:pPr>
    <w:rPr>
      <w:kern w:val="20"/>
    </w:rPr>
  </w:style>
  <w:style w:type="paragraph" w:customStyle="1" w:styleId="zFSAddress">
    <w:name w:val="zFSAddress"/>
    <w:basedOn w:val="Normal"/>
    <w:rsid w:val="001906C4"/>
    <w:pPr>
      <w:spacing w:line="290" w:lineRule="auto"/>
    </w:pPr>
    <w:rPr>
      <w:kern w:val="16"/>
      <w:sz w:val="16"/>
    </w:rPr>
  </w:style>
  <w:style w:type="paragraph" w:customStyle="1" w:styleId="zFSDescription">
    <w:name w:val="zFSDescription"/>
    <w:basedOn w:val="zFSDate"/>
    <w:rsid w:val="001906C4"/>
    <w:rPr>
      <w:rFonts w:eastAsia="SimSun"/>
      <w:i/>
      <w:caps/>
      <w:szCs w:val="20"/>
    </w:rPr>
  </w:style>
  <w:style w:type="paragraph" w:customStyle="1" w:styleId="zFSDraft">
    <w:name w:val="zFSDraft"/>
    <w:basedOn w:val="Normal"/>
    <w:rsid w:val="001906C4"/>
    <w:pPr>
      <w:spacing w:line="290" w:lineRule="auto"/>
    </w:pPr>
    <w:rPr>
      <w:kern w:val="20"/>
    </w:rPr>
  </w:style>
  <w:style w:type="paragraph" w:customStyle="1" w:styleId="zFSFax">
    <w:name w:val="zFSFax"/>
    <w:basedOn w:val="Normal"/>
    <w:rsid w:val="001906C4"/>
    <w:rPr>
      <w:kern w:val="16"/>
      <w:sz w:val="16"/>
    </w:rPr>
  </w:style>
  <w:style w:type="paragraph" w:customStyle="1" w:styleId="zFSNameofDoc">
    <w:name w:val="zFSNameofDoc"/>
    <w:basedOn w:val="Normal"/>
    <w:rsid w:val="001906C4"/>
    <w:pPr>
      <w:spacing w:before="300" w:after="400" w:line="290" w:lineRule="auto"/>
      <w:jc w:val="center"/>
    </w:pPr>
    <w:rPr>
      <w:rFonts w:eastAsia="SimSun"/>
      <w:caps/>
      <w:szCs w:val="20"/>
    </w:rPr>
  </w:style>
  <w:style w:type="paragraph" w:customStyle="1" w:styleId="zFSTel">
    <w:name w:val="zFSTel"/>
    <w:basedOn w:val="Normal"/>
    <w:rsid w:val="001906C4"/>
    <w:pPr>
      <w:spacing w:before="120"/>
    </w:pPr>
    <w:rPr>
      <w:kern w:val="16"/>
      <w:sz w:val="16"/>
    </w:rPr>
  </w:style>
  <w:style w:type="paragraph" w:customStyle="1" w:styleId="zFSAmount">
    <w:name w:val="zFSAmount"/>
    <w:basedOn w:val="Normal"/>
    <w:rsid w:val="001906C4"/>
    <w:pPr>
      <w:spacing w:before="800" w:line="290" w:lineRule="auto"/>
      <w:jc w:val="center"/>
    </w:pPr>
    <w:rPr>
      <w:i/>
    </w:rPr>
  </w:style>
  <w:style w:type="character" w:styleId="FollowedHyperlink">
    <w:name w:val="FollowedHyperlink"/>
    <w:rsid w:val="001906C4"/>
    <w:rPr>
      <w:color w:val="AF005F"/>
      <w:u w:val="none"/>
    </w:rPr>
  </w:style>
  <w:style w:type="character" w:customStyle="1" w:styleId="zTokyoLogoCaption">
    <w:name w:val="zTokyoLogoCaption"/>
    <w:rsid w:val="001906C4"/>
    <w:rPr>
      <w:rFonts w:ascii="MS Mincho" w:eastAsia="MS Mincho"/>
      <w:noProof/>
      <w:sz w:val="13"/>
    </w:rPr>
  </w:style>
  <w:style w:type="paragraph" w:customStyle="1" w:styleId="zFSAddress2">
    <w:name w:val="zFSAddress2"/>
    <w:basedOn w:val="Normal"/>
    <w:rsid w:val="001906C4"/>
    <w:pPr>
      <w:spacing w:line="290" w:lineRule="auto"/>
    </w:pPr>
    <w:rPr>
      <w:kern w:val="16"/>
      <w:sz w:val="16"/>
    </w:rPr>
  </w:style>
  <w:style w:type="character" w:customStyle="1" w:styleId="zTokyoLogoCaption2">
    <w:name w:val="zTokyoLogoCaption2"/>
    <w:rsid w:val="001906C4"/>
    <w:rPr>
      <w:rFonts w:ascii="MS Mincho" w:eastAsia="MS Mincho"/>
      <w:noProof/>
      <w:sz w:val="16"/>
    </w:rPr>
  </w:style>
  <w:style w:type="character" w:customStyle="1" w:styleId="Voetnootverwijzing">
    <w:name w:val="Voetnootverwijzing"/>
    <w:rsid w:val="00E77E58"/>
    <w:rPr>
      <w:vertAlign w:val="superscript"/>
    </w:rPr>
  </w:style>
  <w:style w:type="table" w:styleId="TableGrid">
    <w:name w:val="Table Grid"/>
    <w:basedOn w:val="TableNormal"/>
    <w:rsid w:val="00B22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nly">
    <w:name w:val="Notes Only"/>
    <w:basedOn w:val="Normal"/>
    <w:rsid w:val="00D71180"/>
    <w:pPr>
      <w:tabs>
        <w:tab w:val="left" w:pos="624"/>
      </w:tabs>
      <w:spacing w:before="180"/>
      <w:jc w:val="both"/>
    </w:pPr>
    <w:rPr>
      <w:lang w:val="en-GB"/>
    </w:rPr>
  </w:style>
  <w:style w:type="paragraph" w:customStyle="1" w:styleId="Notesonlyfooter">
    <w:name w:val="Notes only footer"/>
    <w:basedOn w:val="BodyText"/>
    <w:rsid w:val="00D71180"/>
    <w:pPr>
      <w:pBdr>
        <w:top w:val="single" w:sz="4" w:space="1" w:color="auto"/>
      </w:pBdr>
      <w:spacing w:after="0"/>
      <w:ind w:left="567"/>
      <w:jc w:val="both"/>
    </w:pPr>
    <w:rPr>
      <w:sz w:val="17"/>
      <w:lang w:val="en-GB"/>
    </w:rPr>
  </w:style>
  <w:style w:type="paragraph" w:styleId="BodyText">
    <w:name w:val="Body Text"/>
    <w:basedOn w:val="Normal"/>
    <w:rsid w:val="00D71180"/>
    <w:pPr>
      <w:spacing w:after="120"/>
    </w:pPr>
  </w:style>
  <w:style w:type="character" w:customStyle="1" w:styleId="FootnoteTextChar">
    <w:name w:val="Footnote Text Char"/>
    <w:basedOn w:val="DefaultParagraphFont"/>
    <w:link w:val="FootnoteText"/>
    <w:rsid w:val="005F3C6D"/>
    <w:rPr>
      <w:rFonts w:ascii="Arial" w:hAnsi="Arial"/>
      <w:kern w:val="20"/>
      <w:sz w:val="16"/>
      <w:lang w:val="nl-BE"/>
    </w:rPr>
  </w:style>
  <w:style w:type="character" w:customStyle="1" w:styleId="CommentTextChar">
    <w:name w:val="Comment Text Char"/>
    <w:basedOn w:val="DefaultParagraphFont"/>
    <w:link w:val="CommentText"/>
    <w:rsid w:val="001849F7"/>
    <w:rPr>
      <w:rFonts w:ascii="Arial" w:hAnsi="Arial"/>
      <w:lang w:val="nl-BE"/>
    </w:rPr>
  </w:style>
  <w:style w:type="paragraph" w:styleId="ListParagraph">
    <w:name w:val="List Paragraph"/>
    <w:basedOn w:val="Normal"/>
    <w:qFormat/>
    <w:rsid w:val="00A855E2"/>
    <w:pPr>
      <w:ind w:left="720"/>
      <w:contextualSpacing/>
    </w:pPr>
  </w:style>
  <w:style w:type="paragraph" w:styleId="BalloonText">
    <w:name w:val="Balloon Text"/>
    <w:basedOn w:val="Normal"/>
    <w:link w:val="BalloonTextChar"/>
    <w:semiHidden/>
    <w:unhideWhenUsed/>
    <w:rsid w:val="00EC344B"/>
    <w:rPr>
      <w:rFonts w:ascii="Segoe UI" w:hAnsi="Segoe UI" w:cs="Segoe UI"/>
      <w:sz w:val="18"/>
      <w:szCs w:val="18"/>
    </w:rPr>
  </w:style>
  <w:style w:type="character" w:customStyle="1" w:styleId="BalloonTextChar">
    <w:name w:val="Balloon Text Char"/>
    <w:basedOn w:val="DefaultParagraphFont"/>
    <w:link w:val="BalloonText"/>
    <w:semiHidden/>
    <w:rsid w:val="00EC344B"/>
    <w:rPr>
      <w:rFonts w:ascii="Segoe UI" w:hAnsi="Segoe UI" w:cs="Segoe UI"/>
      <w:sz w:val="18"/>
      <w:szCs w:val="18"/>
      <w:lang w:val="nl-BE"/>
    </w:rPr>
  </w:style>
  <w:style w:type="character" w:styleId="CommentReference">
    <w:name w:val="annotation reference"/>
    <w:basedOn w:val="DefaultParagraphFont"/>
    <w:semiHidden/>
    <w:unhideWhenUsed/>
    <w:rsid w:val="001958A4"/>
    <w:rPr>
      <w:sz w:val="16"/>
      <w:szCs w:val="16"/>
    </w:rPr>
  </w:style>
  <w:style w:type="paragraph" w:styleId="Revision">
    <w:name w:val="Revision"/>
    <w:hidden/>
    <w:semiHidden/>
    <w:rsid w:val="001958A4"/>
    <w:rPr>
      <w:rFonts w:ascii="Arial" w:hAnsi="Arial"/>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6798">
      <w:bodyDiv w:val="1"/>
      <w:marLeft w:val="0"/>
      <w:marRight w:val="0"/>
      <w:marTop w:val="0"/>
      <w:marBottom w:val="0"/>
      <w:divBdr>
        <w:top w:val="none" w:sz="0" w:space="0" w:color="auto"/>
        <w:left w:val="none" w:sz="0" w:space="0" w:color="auto"/>
        <w:bottom w:val="none" w:sz="0" w:space="0" w:color="auto"/>
        <w:right w:val="none" w:sz="0" w:space="0" w:color="auto"/>
      </w:divBdr>
    </w:div>
    <w:div w:id="690880614">
      <w:bodyDiv w:val="1"/>
      <w:marLeft w:val="0"/>
      <w:marRight w:val="0"/>
      <w:marTop w:val="0"/>
      <w:marBottom w:val="0"/>
      <w:divBdr>
        <w:top w:val="none" w:sz="0" w:space="0" w:color="auto"/>
        <w:left w:val="none" w:sz="0" w:space="0" w:color="auto"/>
        <w:bottom w:val="none" w:sz="0" w:space="0" w:color="auto"/>
        <w:right w:val="none" w:sz="0" w:space="0" w:color="auto"/>
      </w:divBdr>
    </w:div>
    <w:div w:id="1367679251">
      <w:bodyDiv w:val="1"/>
      <w:marLeft w:val="0"/>
      <w:marRight w:val="0"/>
      <w:marTop w:val="0"/>
      <w:marBottom w:val="0"/>
      <w:divBdr>
        <w:top w:val="none" w:sz="0" w:space="0" w:color="auto"/>
        <w:left w:val="none" w:sz="0" w:space="0" w:color="auto"/>
        <w:bottom w:val="none" w:sz="0" w:space="0" w:color="auto"/>
        <w:right w:val="none" w:sz="0" w:space="0" w:color="auto"/>
      </w:divBdr>
    </w:div>
    <w:div w:id="1568343349">
      <w:bodyDiv w:val="1"/>
      <w:marLeft w:val="0"/>
      <w:marRight w:val="0"/>
      <w:marTop w:val="0"/>
      <w:marBottom w:val="0"/>
      <w:divBdr>
        <w:top w:val="none" w:sz="0" w:space="0" w:color="auto"/>
        <w:left w:val="none" w:sz="0" w:space="0" w:color="auto"/>
        <w:bottom w:val="none" w:sz="0" w:space="0" w:color="auto"/>
        <w:right w:val="none" w:sz="0" w:space="0" w:color="auto"/>
      </w:divBdr>
    </w:div>
    <w:div w:id="17457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B7F8-3698-4C8F-A377-BC459F23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1</TotalTime>
  <Pages>3</Pages>
  <Words>3926</Words>
  <Characters>20576</Characters>
  <Application>Microsoft Office Word</Application>
  <DocSecurity>4</DocSecurity>
  <Lines>1143</Lines>
  <Paragraphs>720</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2</cp:revision>
  <cp:lastPrinted>2020-03-10T13:16:00Z</cp:lastPrinted>
  <dcterms:created xsi:type="dcterms:W3CDTF">2021-03-23T10:28:00Z</dcterms:created>
  <dcterms:modified xsi:type="dcterms:W3CDTF">2021-03-23T10:28:00Z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R.134</vt:lpwstr>
  </property>
  <property fmtid="{D5CDD505-2E9C-101B-9397-08002B2CF9AE}" pid="3" name="CoverPage">
    <vt:lpwstr>No</vt:lpwstr>
  </property>
  <property fmtid="{D5CDD505-2E9C-101B-9397-08002B2CF9AE}" pid="4" name="Language">
    <vt:lpwstr>Dutch (Netherlands)</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Document Number">
    <vt:lpwstr>A41084777</vt:lpwstr>
  </property>
  <property fmtid="{D5CDD505-2E9C-101B-9397-08002B2CF9AE}" pid="15" name="Version">
    <vt:lpwstr>5.2</vt:lpwstr>
  </property>
  <property fmtid="{D5CDD505-2E9C-101B-9397-08002B2CF9AE}" pid="16" name="Last Modified">
    <vt:lpwstr>15 Mar 2021</vt:lpwstr>
  </property>
  <property fmtid="{D5CDD505-2E9C-101B-9397-08002B2CF9AE}" pid="17" name="Mode">
    <vt:lpwstr>SendAs</vt:lpwstr>
  </property>
  <property fmtid="{D5CDD505-2E9C-101B-9397-08002B2CF9AE}" pid="18" name="DEDocumentLocation">
    <vt:lpwstr>C:\Users\twelling\AppData\Local\Linklaters\DocExplorer\Attachments\A41084777 v5.2 210311 Project Universe - Draft Power of Attorney FINAL.docx</vt:lpwstr>
  </property>
  <property fmtid="{D5CDD505-2E9C-101B-9397-08002B2CF9AE}" pid="19" name="Client Code">
    <vt:lpwstr>10627597</vt:lpwstr>
  </property>
  <property fmtid="{D5CDD505-2E9C-101B-9397-08002B2CF9AE}" pid="20" name="Matter Number">
    <vt:lpwstr>L-268276</vt:lpwstr>
  </property>
  <property fmtid="{D5CDD505-2E9C-101B-9397-08002B2CF9AE}" pid="21" name="ObjectID">
    <vt:lpwstr>09001dc89583f5ea</vt:lpwstr>
  </property>
</Properties>
</file>